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9666" w14:textId="77777777" w:rsidR="00EC7B91" w:rsidRDefault="00EC7B91">
      <w:pPr>
        <w:spacing w:after="156" w:line="259" w:lineRule="auto"/>
        <w:ind w:left="1033" w:right="0" w:firstLine="0"/>
        <w:jc w:val="left"/>
        <w:rPr>
          <w:rFonts w:ascii="Arial" w:hAnsi="Arial" w:cs="Arial"/>
          <w:noProof/>
          <w:lang w:bidi="ar-SA"/>
        </w:rPr>
      </w:pPr>
    </w:p>
    <w:p w14:paraId="2459870C" w14:textId="77777777" w:rsidR="00EC7B91" w:rsidRDefault="00EC7B91">
      <w:pPr>
        <w:spacing w:after="156" w:line="259" w:lineRule="auto"/>
        <w:ind w:left="1033" w:right="0" w:firstLine="0"/>
        <w:jc w:val="left"/>
        <w:rPr>
          <w:rFonts w:ascii="Arial" w:hAnsi="Arial" w:cs="Arial"/>
          <w:noProof/>
          <w:lang w:bidi="ar-SA"/>
        </w:rPr>
      </w:pPr>
    </w:p>
    <w:p w14:paraId="199E8F7C" w14:textId="77777777" w:rsidR="00EC7B91" w:rsidRDefault="00EC7B91">
      <w:pPr>
        <w:spacing w:after="156" w:line="259" w:lineRule="auto"/>
        <w:ind w:left="1033" w:right="0" w:firstLine="0"/>
        <w:jc w:val="left"/>
        <w:rPr>
          <w:rFonts w:ascii="Arial" w:hAnsi="Arial" w:cs="Arial"/>
          <w:noProof/>
          <w:lang w:bidi="ar-SA"/>
        </w:rPr>
      </w:pPr>
    </w:p>
    <w:p w14:paraId="72F33D65" w14:textId="77777777" w:rsidR="004E3954" w:rsidRDefault="00C47ECC">
      <w:pPr>
        <w:spacing w:after="156" w:line="259" w:lineRule="auto"/>
        <w:ind w:left="1033" w:right="0" w:firstLine="0"/>
        <w:jc w:val="left"/>
      </w:pPr>
      <w:r>
        <w:rPr>
          <w:rFonts w:ascii="Arial" w:hAnsi="Arial" w:cs="Arial"/>
          <w:noProof/>
          <w:lang w:bidi="ar-SA"/>
        </w:rPr>
        <w:t xml:space="preserve">                                      </w:t>
      </w:r>
      <w:r>
        <w:rPr>
          <w:rFonts w:ascii="Arial" w:hAnsi="Arial" w:cs="Arial"/>
          <w:noProof/>
          <w:lang w:bidi="ar-SA"/>
        </w:rPr>
        <w:drawing>
          <wp:inline distT="0" distB="0" distL="0" distR="0" wp14:anchorId="227030CB" wp14:editId="450C98E3">
            <wp:extent cx="2611755" cy="441960"/>
            <wp:effectExtent l="19050" t="0" r="0" b="0"/>
            <wp:docPr id="1" name="Picture 1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s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7321E" w14:textId="77777777" w:rsidR="004E3954" w:rsidRDefault="0051323E">
      <w:pPr>
        <w:spacing w:after="93" w:line="259" w:lineRule="auto"/>
        <w:ind w:right="46"/>
        <w:jc w:val="left"/>
      </w:pPr>
      <w:r>
        <w:rPr>
          <w:color w:val="0F243E"/>
          <w:sz w:val="20"/>
        </w:rPr>
        <w:t xml:space="preserve">                      3769./13.11.2018</w:t>
      </w:r>
    </w:p>
    <w:p w14:paraId="759A8E6C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4556CA3B" w14:textId="77777777" w:rsidR="004E3954" w:rsidRPr="00C47ECC" w:rsidRDefault="00ED78ED" w:rsidP="00C47ECC">
      <w:pPr>
        <w:spacing w:after="342" w:line="259" w:lineRule="auto"/>
        <w:ind w:left="0" w:right="71" w:firstLine="0"/>
        <w:rPr>
          <w:rFonts w:ascii="Calibri" w:hAnsi="Calibri" w:cs="Calibri"/>
          <w:b/>
          <w:color w:val="1F3864" w:themeColor="accent1" w:themeShade="80"/>
          <w:sz w:val="32"/>
          <w:szCs w:val="32"/>
          <w:lang w:val="ro-RO"/>
        </w:rPr>
      </w:pPr>
      <w:r>
        <w:rPr>
          <w:rFonts w:ascii="Calibri" w:hAnsi="Calibri" w:cs="Calibri"/>
          <w:b/>
          <w:color w:val="1F3864" w:themeColor="accent1" w:themeShade="80"/>
          <w:sz w:val="32"/>
          <w:szCs w:val="32"/>
          <w:lang w:val="ro-RO"/>
        </w:rPr>
        <w:t xml:space="preserve">                                       </w:t>
      </w:r>
      <w:r w:rsidR="00C47ECC" w:rsidRPr="00C47ECC">
        <w:rPr>
          <w:rFonts w:ascii="Calibri" w:hAnsi="Calibri" w:cs="Calibri"/>
          <w:b/>
          <w:color w:val="1F3864" w:themeColor="accent1" w:themeShade="80"/>
          <w:sz w:val="32"/>
          <w:szCs w:val="32"/>
          <w:lang w:val="ro-RO"/>
        </w:rPr>
        <w:t>BĂICOI ȘCOALA GIMNAZIALĂ LILIEȘTI</w:t>
      </w:r>
    </w:p>
    <w:p w14:paraId="2D992329" w14:textId="77777777" w:rsidR="004E3954" w:rsidRPr="00C47ECC" w:rsidRDefault="004E3954">
      <w:pPr>
        <w:spacing w:after="351" w:line="259" w:lineRule="auto"/>
        <w:ind w:left="1662" w:right="0" w:firstLine="0"/>
        <w:jc w:val="center"/>
        <w:rPr>
          <w:rFonts w:ascii="Calibri" w:hAnsi="Calibri" w:cs="Calibri"/>
        </w:rPr>
      </w:pPr>
    </w:p>
    <w:p w14:paraId="66E69AAF" w14:textId="77777777" w:rsidR="004E3954" w:rsidRPr="00C47ECC" w:rsidRDefault="0051323E">
      <w:pPr>
        <w:spacing w:after="247" w:line="259" w:lineRule="auto"/>
        <w:ind w:left="3568" w:right="0"/>
        <w:jc w:val="left"/>
        <w:rPr>
          <w:rFonts w:ascii="Calibri" w:hAnsi="Calibri" w:cs="Calibri"/>
        </w:rPr>
      </w:pPr>
      <w:r w:rsidRPr="00C47ECC">
        <w:rPr>
          <w:rFonts w:ascii="Calibri" w:hAnsi="Calibri" w:cs="Calibri"/>
          <w:b/>
          <w:color w:val="17365D"/>
          <w:sz w:val="52"/>
        </w:rPr>
        <w:t>CODUL</w:t>
      </w:r>
      <w:r w:rsidR="00C47ECC">
        <w:rPr>
          <w:rFonts w:ascii="Calibri" w:hAnsi="Calibri" w:cs="Calibri"/>
          <w:b/>
          <w:color w:val="17365D"/>
          <w:sz w:val="52"/>
        </w:rPr>
        <w:t xml:space="preserve">  </w:t>
      </w:r>
      <w:r w:rsidRPr="00C47ECC">
        <w:rPr>
          <w:rFonts w:ascii="Calibri" w:hAnsi="Calibri" w:cs="Calibri"/>
          <w:b/>
          <w:color w:val="17365D"/>
          <w:sz w:val="52"/>
        </w:rPr>
        <w:t xml:space="preserve"> </w:t>
      </w:r>
      <w:proofErr w:type="gramStart"/>
      <w:r w:rsidRPr="00C47ECC">
        <w:rPr>
          <w:rFonts w:ascii="Calibri" w:hAnsi="Calibri" w:cs="Calibri"/>
          <w:b/>
          <w:color w:val="17365D"/>
          <w:sz w:val="52"/>
        </w:rPr>
        <w:t xml:space="preserve">DE </w:t>
      </w:r>
      <w:r w:rsidR="00C47ECC">
        <w:rPr>
          <w:rFonts w:ascii="Calibri" w:hAnsi="Calibri" w:cs="Calibri"/>
          <w:b/>
          <w:color w:val="17365D"/>
          <w:sz w:val="52"/>
        </w:rPr>
        <w:t xml:space="preserve"> </w:t>
      </w:r>
      <w:r w:rsidRPr="00C47ECC">
        <w:rPr>
          <w:rFonts w:ascii="Calibri" w:hAnsi="Calibri" w:cs="Calibri"/>
          <w:b/>
          <w:color w:val="17365D"/>
          <w:sz w:val="52"/>
        </w:rPr>
        <w:t>ETICĂ</w:t>
      </w:r>
      <w:proofErr w:type="gramEnd"/>
      <w:r w:rsidRPr="00C47ECC">
        <w:rPr>
          <w:rFonts w:ascii="Calibri" w:hAnsi="Calibri" w:cs="Calibri"/>
          <w:b/>
          <w:color w:val="17365D"/>
          <w:sz w:val="52"/>
        </w:rPr>
        <w:t xml:space="preserve"> </w:t>
      </w:r>
    </w:p>
    <w:p w14:paraId="37C90DA8" w14:textId="77777777" w:rsidR="004E3954" w:rsidRPr="00C47ECC" w:rsidRDefault="0051323E">
      <w:pPr>
        <w:spacing w:after="247" w:line="259" w:lineRule="auto"/>
        <w:ind w:left="3328" w:right="0"/>
        <w:jc w:val="left"/>
        <w:rPr>
          <w:rFonts w:ascii="Calibri" w:hAnsi="Calibri" w:cs="Calibri"/>
        </w:rPr>
      </w:pPr>
      <w:proofErr w:type="gramStart"/>
      <w:r w:rsidRPr="00C47ECC">
        <w:rPr>
          <w:rFonts w:ascii="Calibri" w:hAnsi="Calibri" w:cs="Calibri"/>
          <w:b/>
          <w:color w:val="17365D"/>
          <w:sz w:val="52"/>
        </w:rPr>
        <w:t>PROFESIONALĂ</w:t>
      </w:r>
      <w:r w:rsidR="00C47ECC">
        <w:rPr>
          <w:rFonts w:ascii="Calibri" w:hAnsi="Calibri" w:cs="Calibri"/>
          <w:b/>
          <w:color w:val="17365D"/>
          <w:sz w:val="52"/>
        </w:rPr>
        <w:t xml:space="preserve"> </w:t>
      </w:r>
      <w:r w:rsidRPr="00C47ECC">
        <w:rPr>
          <w:rFonts w:ascii="Calibri" w:hAnsi="Calibri" w:cs="Calibri"/>
          <w:b/>
          <w:color w:val="17365D"/>
          <w:sz w:val="52"/>
        </w:rPr>
        <w:t xml:space="preserve"> AL</w:t>
      </w:r>
      <w:proofErr w:type="gramEnd"/>
      <w:r w:rsidRPr="00C47ECC">
        <w:rPr>
          <w:rFonts w:ascii="Calibri" w:hAnsi="Calibri" w:cs="Calibri"/>
          <w:b/>
          <w:color w:val="17365D"/>
          <w:sz w:val="52"/>
        </w:rPr>
        <w:t xml:space="preserve"> </w:t>
      </w:r>
    </w:p>
    <w:p w14:paraId="371DB6F4" w14:textId="77777777" w:rsidR="004E3954" w:rsidRPr="00C47ECC" w:rsidRDefault="0051323E">
      <w:pPr>
        <w:spacing w:after="247" w:line="259" w:lineRule="auto"/>
        <w:ind w:left="2300" w:right="0"/>
        <w:jc w:val="left"/>
        <w:rPr>
          <w:rFonts w:ascii="Calibri" w:hAnsi="Calibri" w:cs="Calibri"/>
        </w:rPr>
      </w:pPr>
      <w:r w:rsidRPr="00C47ECC">
        <w:rPr>
          <w:rFonts w:ascii="Calibri" w:hAnsi="Calibri" w:cs="Calibri"/>
          <w:b/>
          <w:color w:val="17365D"/>
          <w:sz w:val="52"/>
        </w:rPr>
        <w:t>PERSONALULUI</w:t>
      </w:r>
      <w:r w:rsidR="00C47ECC" w:rsidRPr="00C47ECC">
        <w:rPr>
          <w:rFonts w:ascii="Calibri" w:hAnsi="Calibri" w:cs="Calibri"/>
          <w:b/>
          <w:color w:val="17365D"/>
          <w:sz w:val="52"/>
        </w:rPr>
        <w:t xml:space="preserve">  </w:t>
      </w:r>
      <w:r w:rsidRPr="00C47ECC">
        <w:rPr>
          <w:rFonts w:ascii="Calibri" w:hAnsi="Calibri" w:cs="Calibri"/>
          <w:b/>
          <w:color w:val="17365D"/>
          <w:sz w:val="52"/>
        </w:rPr>
        <w:t xml:space="preserve"> DIDACTIC, </w:t>
      </w:r>
    </w:p>
    <w:p w14:paraId="0A008F14" w14:textId="77777777" w:rsidR="004E3954" w:rsidRPr="00C47ECC" w:rsidRDefault="0051323E">
      <w:pPr>
        <w:spacing w:after="247" w:line="259" w:lineRule="auto"/>
        <w:ind w:left="2819" w:right="0"/>
        <w:jc w:val="left"/>
        <w:rPr>
          <w:rFonts w:ascii="Calibri" w:hAnsi="Calibri" w:cs="Calibri"/>
        </w:rPr>
      </w:pPr>
      <w:proofErr w:type="gramStart"/>
      <w:r w:rsidRPr="00C47ECC">
        <w:rPr>
          <w:rFonts w:ascii="Calibri" w:hAnsi="Calibri" w:cs="Calibri"/>
          <w:b/>
          <w:color w:val="17365D"/>
          <w:sz w:val="52"/>
        </w:rPr>
        <w:t xml:space="preserve">DIDACTIC </w:t>
      </w:r>
      <w:r w:rsidR="00C47ECC">
        <w:rPr>
          <w:rFonts w:ascii="Calibri" w:hAnsi="Calibri" w:cs="Calibri"/>
          <w:b/>
          <w:color w:val="17365D"/>
          <w:sz w:val="52"/>
        </w:rPr>
        <w:t xml:space="preserve"> </w:t>
      </w:r>
      <w:r w:rsidRPr="00C47ECC">
        <w:rPr>
          <w:rFonts w:ascii="Calibri" w:hAnsi="Calibri" w:cs="Calibri"/>
          <w:b/>
          <w:color w:val="17365D"/>
          <w:sz w:val="52"/>
        </w:rPr>
        <w:t>AUXILIAR</w:t>
      </w:r>
      <w:proofErr w:type="gramEnd"/>
      <w:r w:rsidR="00C47ECC" w:rsidRPr="00C47ECC">
        <w:rPr>
          <w:rFonts w:ascii="Calibri" w:hAnsi="Calibri" w:cs="Calibri"/>
          <w:b/>
          <w:color w:val="17365D"/>
          <w:sz w:val="52"/>
        </w:rPr>
        <w:t xml:space="preserve"> </w:t>
      </w:r>
      <w:r w:rsidRPr="00C47ECC">
        <w:rPr>
          <w:rFonts w:ascii="Calibri" w:hAnsi="Calibri" w:cs="Calibri"/>
          <w:b/>
          <w:color w:val="17365D"/>
          <w:sz w:val="52"/>
        </w:rPr>
        <w:t xml:space="preserve"> ȘI </w:t>
      </w:r>
    </w:p>
    <w:p w14:paraId="527D9CF9" w14:textId="77777777" w:rsidR="004E3954" w:rsidRPr="00C47ECC" w:rsidRDefault="0051323E">
      <w:pPr>
        <w:spacing w:after="0" w:line="259" w:lineRule="auto"/>
        <w:ind w:left="1535" w:right="0" w:firstLine="0"/>
        <w:jc w:val="center"/>
        <w:rPr>
          <w:rFonts w:ascii="Calibri" w:hAnsi="Calibri" w:cs="Calibri"/>
        </w:rPr>
      </w:pPr>
      <w:r w:rsidRPr="00C47ECC">
        <w:rPr>
          <w:rFonts w:ascii="Calibri" w:hAnsi="Calibri" w:cs="Calibri"/>
          <w:b/>
          <w:color w:val="17365D"/>
          <w:sz w:val="52"/>
        </w:rPr>
        <w:t xml:space="preserve">NEDIDACTIC  </w:t>
      </w:r>
    </w:p>
    <w:p w14:paraId="37FBEAD4" w14:textId="77777777" w:rsidR="004E3954" w:rsidRPr="00C47ECC" w:rsidRDefault="004E3954">
      <w:pPr>
        <w:spacing w:after="93" w:line="259" w:lineRule="auto"/>
        <w:ind w:left="0" w:right="0" w:firstLine="0"/>
        <w:jc w:val="left"/>
        <w:rPr>
          <w:rFonts w:ascii="Calibri" w:hAnsi="Calibri" w:cs="Calibri"/>
        </w:rPr>
      </w:pPr>
    </w:p>
    <w:p w14:paraId="566C8FD8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1DD74097" w14:textId="77777777" w:rsidR="004E3954" w:rsidRDefault="004E3954">
      <w:pPr>
        <w:spacing w:after="94" w:line="259" w:lineRule="auto"/>
        <w:ind w:left="0" w:right="0" w:firstLine="0"/>
        <w:jc w:val="left"/>
      </w:pPr>
    </w:p>
    <w:p w14:paraId="65D5A2A4" w14:textId="77777777" w:rsidR="004E3954" w:rsidRDefault="004E3954">
      <w:pPr>
        <w:spacing w:after="89" w:line="259" w:lineRule="auto"/>
        <w:ind w:left="0" w:right="0" w:firstLine="0"/>
        <w:jc w:val="left"/>
      </w:pPr>
    </w:p>
    <w:p w14:paraId="4FCD59D9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13FCC5BB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633A5FFD" w14:textId="77777777" w:rsidR="004E3954" w:rsidRDefault="004E3954">
      <w:pPr>
        <w:spacing w:after="199" w:line="259" w:lineRule="auto"/>
        <w:ind w:left="0" w:right="0" w:firstLine="0"/>
        <w:jc w:val="left"/>
      </w:pPr>
    </w:p>
    <w:p w14:paraId="51814A92" w14:textId="77777777" w:rsidR="004E3954" w:rsidRDefault="0051323E">
      <w:pPr>
        <w:spacing w:after="4" w:line="259" w:lineRule="auto"/>
        <w:ind w:left="-5" w:right="0"/>
        <w:jc w:val="left"/>
      </w:pPr>
      <w:proofErr w:type="spellStart"/>
      <w:r>
        <w:rPr>
          <w:b/>
          <w:i/>
          <w:sz w:val="28"/>
        </w:rPr>
        <w:t>Analizat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si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dezbătut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în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Consiliul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Profesoral</w:t>
      </w:r>
      <w:proofErr w:type="spellEnd"/>
      <w:r>
        <w:rPr>
          <w:b/>
          <w:i/>
          <w:sz w:val="28"/>
        </w:rPr>
        <w:t xml:space="preserve"> din data de: 15.11.2018 </w:t>
      </w:r>
    </w:p>
    <w:p w14:paraId="68169ED3" w14:textId="77777777" w:rsidR="004E3954" w:rsidRDefault="004E3954">
      <w:pPr>
        <w:spacing w:after="236" w:line="259" w:lineRule="auto"/>
        <w:ind w:left="0" w:right="0" w:firstLine="0"/>
        <w:jc w:val="left"/>
      </w:pPr>
    </w:p>
    <w:p w14:paraId="46D7F20C" w14:textId="77777777" w:rsidR="004E3954" w:rsidRDefault="0051323E">
      <w:pPr>
        <w:spacing w:after="4" w:line="259" w:lineRule="auto"/>
        <w:ind w:left="-5" w:right="0"/>
        <w:jc w:val="left"/>
      </w:pPr>
      <w:proofErr w:type="spellStart"/>
      <w:r>
        <w:rPr>
          <w:b/>
          <w:i/>
          <w:sz w:val="28"/>
        </w:rPr>
        <w:t>Aprobat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în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Consiliul</w:t>
      </w:r>
      <w:proofErr w:type="spellEnd"/>
      <w:r>
        <w:rPr>
          <w:b/>
          <w:i/>
          <w:sz w:val="28"/>
        </w:rPr>
        <w:t xml:space="preserve"> de </w:t>
      </w:r>
      <w:proofErr w:type="spellStart"/>
      <w:r>
        <w:rPr>
          <w:b/>
          <w:i/>
          <w:sz w:val="28"/>
        </w:rPr>
        <w:t>Administrație</w:t>
      </w:r>
      <w:proofErr w:type="spellEnd"/>
      <w:r>
        <w:rPr>
          <w:b/>
          <w:i/>
          <w:sz w:val="28"/>
        </w:rPr>
        <w:t xml:space="preserve"> din data de: 16.11.2018 </w:t>
      </w:r>
    </w:p>
    <w:p w14:paraId="656D97B0" w14:textId="77777777" w:rsidR="004E3954" w:rsidRDefault="0051323E">
      <w:pPr>
        <w:spacing w:after="53" w:line="259" w:lineRule="auto"/>
        <w:ind w:right="0"/>
        <w:jc w:val="left"/>
      </w:pPr>
      <w:proofErr w:type="spellStart"/>
      <w:r>
        <w:rPr>
          <w:rFonts w:ascii="Cambria" w:eastAsia="Cambria" w:hAnsi="Cambria" w:cs="Cambria"/>
          <w:b/>
          <w:color w:val="365F91"/>
          <w:sz w:val="28"/>
        </w:rPr>
        <w:lastRenderedPageBreak/>
        <w:t>Cuprins</w:t>
      </w:r>
      <w:proofErr w:type="spellEnd"/>
      <w:r>
        <w:rPr>
          <w:rFonts w:ascii="Cambria" w:eastAsia="Cambria" w:hAnsi="Cambria" w:cs="Cambria"/>
          <w:b/>
          <w:color w:val="365F91"/>
          <w:sz w:val="28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lang w:val="en-US" w:eastAsia="en-US" w:bidi="en-US"/>
        </w:rPr>
        <w:id w:val="-516609398"/>
        <w:docPartObj>
          <w:docPartGallery w:val="Table of Contents"/>
        </w:docPartObj>
      </w:sdtPr>
      <w:sdtEndPr/>
      <w:sdtContent>
        <w:p w14:paraId="38613944" w14:textId="77777777" w:rsidR="004E3954" w:rsidRDefault="005D5087">
          <w:pPr>
            <w:pStyle w:val="Cuprins2"/>
            <w:tabs>
              <w:tab w:val="right" w:leader="dot" w:pos="10089"/>
            </w:tabs>
          </w:pPr>
          <w:r>
            <w:fldChar w:fldCharType="begin"/>
          </w:r>
          <w:r w:rsidR="0051323E">
            <w:instrText xml:space="preserve"> TOC \o "1-2" \h \z \u </w:instrText>
          </w:r>
          <w:r>
            <w:fldChar w:fldCharType="separate"/>
          </w:r>
          <w:hyperlink w:anchor="_Toc22572">
            <w:r w:rsidR="0051323E">
              <w:t>CAPITOLUL I</w:t>
            </w:r>
            <w:r w:rsidR="0051323E">
              <w:tab/>
            </w:r>
            <w:r>
              <w:fldChar w:fldCharType="begin"/>
            </w:r>
            <w:r w:rsidR="0051323E">
              <w:instrText>PAGEREF _Toc22572 \h</w:instrText>
            </w:r>
            <w:r>
              <w:fldChar w:fldCharType="separate"/>
            </w:r>
            <w:r w:rsidR="0051323E">
              <w:t xml:space="preserve">3 </w:t>
            </w:r>
            <w:r>
              <w:fldChar w:fldCharType="end"/>
            </w:r>
          </w:hyperlink>
        </w:p>
        <w:p w14:paraId="04DEC8FD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73">
            <w:r w:rsidR="0051323E">
              <w:t>DISPOZIŢII GENERALE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_Toc22573 \h</w:instrText>
            </w:r>
            <w:r w:rsidR="005D5087">
              <w:fldChar w:fldCharType="separate"/>
            </w:r>
            <w:r w:rsidR="0051323E">
              <w:t xml:space="preserve">3 </w:t>
            </w:r>
            <w:r w:rsidR="005D5087">
              <w:fldChar w:fldCharType="end"/>
            </w:r>
          </w:hyperlink>
        </w:p>
        <w:p w14:paraId="71D138DF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74">
            <w:r w:rsidR="0051323E">
              <w:t>CAPITOLUL II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_Toc22574 \h</w:instrText>
            </w:r>
            <w:r w:rsidR="005D5087">
              <w:fldChar w:fldCharType="separate"/>
            </w:r>
            <w:r w:rsidR="0051323E">
              <w:t xml:space="preserve">4 </w:t>
            </w:r>
            <w:r w:rsidR="005D5087">
              <w:fldChar w:fldCharType="end"/>
            </w:r>
          </w:hyperlink>
        </w:p>
        <w:p w14:paraId="027FAE3D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75">
            <w:r w:rsidR="0051323E">
              <w:t>VALORI/PRINCIPII ŞI NORME DE CONDUITĂ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_Toc22575 \h</w:instrText>
            </w:r>
            <w:r w:rsidR="005D5087">
              <w:fldChar w:fldCharType="separate"/>
            </w:r>
            <w:r w:rsidR="0051323E">
              <w:t xml:space="preserve">4 </w:t>
            </w:r>
            <w:r w:rsidR="005D5087">
              <w:fldChar w:fldCharType="end"/>
            </w:r>
          </w:hyperlink>
        </w:p>
        <w:p w14:paraId="774C0AEF" w14:textId="77777777" w:rsidR="004E3954" w:rsidRDefault="005D27FD">
          <w:pPr>
            <w:pStyle w:val="Cuprins1"/>
            <w:tabs>
              <w:tab w:val="right" w:leader="dot" w:pos="10089"/>
            </w:tabs>
          </w:pPr>
          <w:hyperlink w:anchor="_Toc22576">
            <w:r w:rsidR="0051323E">
              <w:t>A.PERSONALUL DIDACTIC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_Toc22576 \h</w:instrText>
            </w:r>
            <w:r w:rsidR="005D5087">
              <w:fldChar w:fldCharType="separate"/>
            </w:r>
            <w:r w:rsidR="0051323E">
              <w:t xml:space="preserve">4 </w:t>
            </w:r>
            <w:r w:rsidR="005D5087">
              <w:fldChar w:fldCharType="end"/>
            </w:r>
          </w:hyperlink>
        </w:p>
        <w:p w14:paraId="3B4C7C8C" w14:textId="77777777" w:rsidR="004E3954" w:rsidRDefault="005D27FD">
          <w:pPr>
            <w:pStyle w:val="Cuprins1"/>
            <w:tabs>
              <w:tab w:val="right" w:leader="dot" w:pos="10089"/>
            </w:tabs>
          </w:pPr>
          <w:hyperlink w:anchor="_Toc22577">
            <w:r w:rsidR="0051323E">
              <w:t>B.PERSONALUL CONTRACTUAL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_Toc22577 \h</w:instrText>
            </w:r>
            <w:r w:rsidR="005D5087">
              <w:fldChar w:fldCharType="separate"/>
            </w:r>
            <w:r w:rsidR="0051323E">
              <w:t xml:space="preserve">7 </w:t>
            </w:r>
            <w:r w:rsidR="005D5087">
              <w:fldChar w:fldCharType="end"/>
            </w:r>
          </w:hyperlink>
        </w:p>
        <w:p w14:paraId="0052CBDF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78">
            <w:r w:rsidR="0051323E">
              <w:t>CAPITOLUL III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_Toc22578 \h</w:instrText>
            </w:r>
            <w:r w:rsidR="005D5087">
              <w:fldChar w:fldCharType="separate"/>
            </w:r>
            <w:r w:rsidR="0051323E">
              <w:t xml:space="preserve">13 </w:t>
            </w:r>
            <w:r w:rsidR="005D5087">
              <w:fldChar w:fldCharType="end"/>
            </w:r>
          </w:hyperlink>
        </w:p>
        <w:p w14:paraId="0363E8A8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79">
            <w:r w:rsidR="0051323E">
              <w:t>COORDONAREA ŞI CONTROLUL APLICĂRII NORMELOR DE CONDUITĂ PROFESIONALĂ PENTRU PERSONALUL CONTRACTUAL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_Toc22579 \h</w:instrText>
            </w:r>
            <w:r w:rsidR="005D5087">
              <w:fldChar w:fldCharType="separate"/>
            </w:r>
            <w:r w:rsidR="0051323E">
              <w:t xml:space="preserve">13 </w:t>
            </w:r>
            <w:r w:rsidR="005D5087">
              <w:fldChar w:fldCharType="end"/>
            </w:r>
          </w:hyperlink>
        </w:p>
        <w:p w14:paraId="2AE122D1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0">
            <w:r w:rsidR="0051323E">
              <w:t>CAPITOLUL IV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_Toc22580 \h</w:instrText>
            </w:r>
            <w:r w:rsidR="005D5087">
              <w:fldChar w:fldCharType="separate"/>
            </w:r>
            <w:r w:rsidR="0051323E">
              <w:t xml:space="preserve">16 </w:t>
            </w:r>
            <w:r w:rsidR="005D5087">
              <w:fldChar w:fldCharType="end"/>
            </w:r>
          </w:hyperlink>
        </w:p>
        <w:p w14:paraId="1A016D1A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1">
            <w:r w:rsidR="0051323E">
              <w:t>RĂSPUNDERI PRIVIND RESPECTAREA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_Toc22581 \h</w:instrText>
            </w:r>
            <w:r w:rsidR="005D5087">
              <w:fldChar w:fldCharType="separate"/>
            </w:r>
            <w:r w:rsidR="0051323E">
              <w:t xml:space="preserve">16 </w:t>
            </w:r>
            <w:r w:rsidR="005D5087">
              <w:fldChar w:fldCharType="end"/>
            </w:r>
          </w:hyperlink>
        </w:p>
        <w:p w14:paraId="43C34271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2">
            <w:r w:rsidR="0051323E">
              <w:t>PREVEDERILOR CODULUI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_Toc22582 \h</w:instrText>
            </w:r>
            <w:r w:rsidR="005D5087">
              <w:fldChar w:fldCharType="separate"/>
            </w:r>
            <w:r w:rsidR="0051323E">
              <w:t xml:space="preserve">16 </w:t>
            </w:r>
            <w:r w:rsidR="005D5087">
              <w:fldChar w:fldCharType="end"/>
            </w:r>
          </w:hyperlink>
        </w:p>
        <w:p w14:paraId="34D8CFE4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3">
            <w:r w:rsidR="0051323E">
              <w:t>CAPITOLUL V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_Toc22583 \h</w:instrText>
            </w:r>
            <w:r w:rsidR="005D5087">
              <w:fldChar w:fldCharType="separate"/>
            </w:r>
            <w:r w:rsidR="0051323E">
              <w:t xml:space="preserve">17 </w:t>
            </w:r>
            <w:r w:rsidR="005D5087">
              <w:fldChar w:fldCharType="end"/>
            </w:r>
          </w:hyperlink>
        </w:p>
        <w:p w14:paraId="7CAC3019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4">
            <w:r w:rsidR="0051323E">
              <w:t>ABATERI DISCIPLINARE ŞI SANCŢIUNI APLICABILE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_Toc22584 \h</w:instrText>
            </w:r>
            <w:r w:rsidR="005D5087">
              <w:fldChar w:fldCharType="separate"/>
            </w:r>
            <w:r w:rsidR="0051323E">
              <w:t xml:space="preserve">17 </w:t>
            </w:r>
            <w:r w:rsidR="005D5087">
              <w:fldChar w:fldCharType="end"/>
            </w:r>
          </w:hyperlink>
        </w:p>
        <w:p w14:paraId="74BE19DA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5">
            <w:r w:rsidR="0051323E">
              <w:t>ANGAJAŢILOR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_Toc22585 \h</w:instrText>
            </w:r>
            <w:r w:rsidR="005D5087">
              <w:fldChar w:fldCharType="separate"/>
            </w:r>
            <w:r w:rsidR="0051323E">
              <w:t xml:space="preserve">17 </w:t>
            </w:r>
            <w:r w:rsidR="005D5087">
              <w:fldChar w:fldCharType="end"/>
            </w:r>
          </w:hyperlink>
        </w:p>
        <w:p w14:paraId="3BF2BA41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6">
            <w:r w:rsidR="0051323E">
              <w:t>CAPITOLUL VI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_Toc22586 \h</w:instrText>
            </w:r>
            <w:r w:rsidR="005D5087">
              <w:fldChar w:fldCharType="separate"/>
            </w:r>
            <w:r w:rsidR="0051323E">
              <w:t xml:space="preserve">19 </w:t>
            </w:r>
            <w:r w:rsidR="005D5087">
              <w:fldChar w:fldCharType="end"/>
            </w:r>
          </w:hyperlink>
        </w:p>
        <w:p w14:paraId="69E02567" w14:textId="77777777" w:rsidR="004E3954" w:rsidRDefault="005D27FD">
          <w:pPr>
            <w:pStyle w:val="Cuprins2"/>
            <w:tabs>
              <w:tab w:val="right" w:leader="dot" w:pos="10089"/>
            </w:tabs>
          </w:pPr>
          <w:hyperlink w:anchor="_Toc22587">
            <w:r w:rsidR="0051323E">
              <w:t>DISPOZIŢII FINALE</w:t>
            </w:r>
            <w:r w:rsidR="0051323E">
              <w:tab/>
            </w:r>
            <w:r w:rsidR="005D5087">
              <w:fldChar w:fldCharType="begin"/>
            </w:r>
            <w:r w:rsidR="0051323E">
              <w:instrText>PAGEREF _Toc22587 \h</w:instrText>
            </w:r>
            <w:r w:rsidR="005D5087">
              <w:fldChar w:fldCharType="separate"/>
            </w:r>
            <w:r w:rsidR="0051323E">
              <w:t xml:space="preserve">19 </w:t>
            </w:r>
            <w:r w:rsidR="005D5087">
              <w:fldChar w:fldCharType="end"/>
            </w:r>
          </w:hyperlink>
        </w:p>
        <w:p w14:paraId="5707DFCC" w14:textId="77777777" w:rsidR="004E3954" w:rsidRDefault="005D5087">
          <w:r>
            <w:fldChar w:fldCharType="end"/>
          </w:r>
        </w:p>
      </w:sdtContent>
    </w:sdt>
    <w:p w14:paraId="642166DB" w14:textId="77777777" w:rsidR="004E3954" w:rsidRDefault="004E3954">
      <w:pPr>
        <w:spacing w:after="89" w:line="259" w:lineRule="auto"/>
        <w:ind w:left="0" w:right="0" w:firstLine="0"/>
        <w:jc w:val="left"/>
      </w:pPr>
    </w:p>
    <w:p w14:paraId="7073BFEA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2396647A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5B996885" w14:textId="77777777" w:rsidR="004E3954" w:rsidRDefault="004E3954">
      <w:pPr>
        <w:spacing w:after="94" w:line="259" w:lineRule="auto"/>
        <w:ind w:left="0" w:right="0" w:firstLine="0"/>
        <w:jc w:val="left"/>
      </w:pPr>
    </w:p>
    <w:p w14:paraId="274BAC1B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1D164FF8" w14:textId="77777777" w:rsidR="004E3954" w:rsidRDefault="004E3954">
      <w:pPr>
        <w:spacing w:after="89" w:line="259" w:lineRule="auto"/>
        <w:ind w:left="0" w:right="0" w:firstLine="0"/>
        <w:jc w:val="left"/>
      </w:pPr>
    </w:p>
    <w:p w14:paraId="7C068D7E" w14:textId="77777777" w:rsidR="004E3954" w:rsidRDefault="004E3954">
      <w:pPr>
        <w:spacing w:after="285" w:line="259" w:lineRule="auto"/>
        <w:ind w:left="0" w:right="0" w:firstLine="0"/>
        <w:jc w:val="left"/>
      </w:pPr>
    </w:p>
    <w:p w14:paraId="226F2804" w14:textId="77777777" w:rsidR="004E3954" w:rsidRDefault="004E3954">
      <w:pPr>
        <w:spacing w:after="193" w:line="259" w:lineRule="auto"/>
        <w:ind w:left="95" w:right="0" w:firstLine="0"/>
        <w:jc w:val="center"/>
      </w:pPr>
    </w:p>
    <w:p w14:paraId="1D5EE411" w14:textId="77777777" w:rsidR="004E3954" w:rsidRDefault="004E3954">
      <w:pPr>
        <w:spacing w:after="193" w:line="259" w:lineRule="auto"/>
        <w:ind w:left="95" w:right="0" w:firstLine="0"/>
        <w:jc w:val="center"/>
      </w:pPr>
    </w:p>
    <w:p w14:paraId="5C6429E0" w14:textId="29F303B5" w:rsidR="00C47ECC" w:rsidRDefault="00C47ECC" w:rsidP="00C47ECC">
      <w:pPr>
        <w:pStyle w:val="Titlu2"/>
        <w:ind w:left="0" w:firstLin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lang w:val="en-US" w:eastAsia="en-US" w:bidi="en-US"/>
        </w:rPr>
      </w:pPr>
      <w:bookmarkStart w:id="0" w:name="_Toc22572"/>
    </w:p>
    <w:p w14:paraId="6AE1FF22" w14:textId="77777777" w:rsidR="00EC424E" w:rsidRPr="00EC424E" w:rsidRDefault="00EC424E" w:rsidP="00EC424E"/>
    <w:p w14:paraId="09A75FE1" w14:textId="77777777" w:rsidR="004E3954" w:rsidRDefault="00C47ECC" w:rsidP="00C47ECC">
      <w:pPr>
        <w:pStyle w:val="Titlu2"/>
        <w:ind w:left="0" w:firstLine="0"/>
        <w:jc w:val="both"/>
      </w:pPr>
      <w:r>
        <w:rPr>
          <w:rFonts w:ascii="Times New Roman" w:eastAsia="Times New Roman" w:hAnsi="Times New Roman" w:cs="Times New Roman"/>
          <w:b w:val="0"/>
          <w:color w:val="000000"/>
          <w:sz w:val="24"/>
          <w:lang w:val="en-US" w:eastAsia="en-US" w:bidi="en-US"/>
        </w:rPr>
        <w:lastRenderedPageBreak/>
        <w:t xml:space="preserve">                                                                      </w:t>
      </w:r>
      <w:r w:rsidR="0051323E">
        <w:t xml:space="preserve">CAPITOLUL I </w:t>
      </w:r>
      <w:bookmarkEnd w:id="0"/>
    </w:p>
    <w:p w14:paraId="7515E49F" w14:textId="77777777" w:rsidR="004E3954" w:rsidRDefault="0051323E">
      <w:pPr>
        <w:pStyle w:val="Titlu2"/>
        <w:ind w:right="15"/>
      </w:pPr>
      <w:bookmarkStart w:id="1" w:name="_Toc22573"/>
      <w:r>
        <w:t xml:space="preserve">DISPOZIŢII GENERALE </w:t>
      </w:r>
      <w:bookmarkEnd w:id="1"/>
    </w:p>
    <w:p w14:paraId="63F09634" w14:textId="77777777" w:rsidR="004E3954" w:rsidRDefault="004E3954">
      <w:pPr>
        <w:spacing w:after="124" w:line="259" w:lineRule="auto"/>
        <w:ind w:left="56" w:right="0" w:firstLine="0"/>
        <w:jc w:val="center"/>
      </w:pPr>
    </w:p>
    <w:p w14:paraId="1FBF3F34" w14:textId="77777777" w:rsidR="004E3954" w:rsidRDefault="0051323E">
      <w:pPr>
        <w:ind w:left="-5" w:right="7"/>
      </w:pPr>
      <w:r>
        <w:rPr>
          <w:b/>
        </w:rPr>
        <w:t xml:space="preserve">Art.1. </w:t>
      </w:r>
      <w:r>
        <w:t>- (</w:t>
      </w:r>
      <w:proofErr w:type="gramStart"/>
      <w:r>
        <w:t>1)</w:t>
      </w:r>
      <w:proofErr w:type="spellStart"/>
      <w:r>
        <w:t>Prezentul</w:t>
      </w:r>
      <w:proofErr w:type="spellEnd"/>
      <w:proofErr w:type="gramEnd"/>
      <w:r>
        <w:t xml:space="preserve"> Cod de </w:t>
      </w:r>
      <w:proofErr w:type="spellStart"/>
      <w:r>
        <w:t>Etică</w:t>
      </w:r>
      <w:proofErr w:type="spellEnd"/>
      <w:r>
        <w:t xml:space="preserve"> (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Cod)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bazaart</w:t>
      </w:r>
      <w:proofErr w:type="spellEnd"/>
      <w:r>
        <w:t xml:space="preserve">. 98 şi233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nr. 1/2011,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477/2004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10 lit. a) </w:t>
      </w:r>
      <w:proofErr w:type="spellStart"/>
      <w:r>
        <w:t>şi</w:t>
      </w:r>
      <w:proofErr w:type="spellEnd"/>
      <w:r>
        <w:t xml:space="preserve"> Art. 16 din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din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 nr. 5.550/2011,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 </w:t>
      </w:r>
      <w:proofErr w:type="spellStart"/>
      <w:r>
        <w:t>profesorilor</w:t>
      </w:r>
      <w:proofErr w:type="spellEnd"/>
      <w:r>
        <w:t xml:space="preserve"> </w:t>
      </w:r>
      <w:proofErr w:type="spellStart"/>
      <w:r>
        <w:t>mentori</w:t>
      </w:r>
      <w:proofErr w:type="spellEnd"/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 nr. 5.485/2011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corpului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mentori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stagiului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a </w:t>
      </w:r>
      <w:proofErr w:type="spellStart"/>
      <w:r>
        <w:t>Codului-cadru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din 30 august 2018 al </w:t>
      </w:r>
      <w:proofErr w:type="spellStart"/>
      <w:r>
        <w:t>personalului</w:t>
      </w:r>
      <w:proofErr w:type="spellEnd"/>
      <w:r>
        <w:t xml:space="preserve"> didactic din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4831/30 august 2018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Ordinului</w:t>
      </w:r>
      <w:proofErr w:type="spellEnd"/>
      <w:r>
        <w:t xml:space="preserve"> S.G.G nr. 600 din 20 </w:t>
      </w:r>
      <w:proofErr w:type="spellStart"/>
      <w:r>
        <w:t>aprilie</w:t>
      </w:r>
      <w:proofErr w:type="spellEnd"/>
      <w:r>
        <w:t xml:space="preserve"> 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intern managerial al </w:t>
      </w:r>
      <w:proofErr w:type="spellStart"/>
      <w:r>
        <w:t>entităţilor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  <w:proofErr w:type="spellStart"/>
      <w:proofErr w:type="gramStart"/>
      <w:r>
        <w:t>a.Codul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: </w:t>
      </w:r>
    </w:p>
    <w:p w14:paraId="06E88077" w14:textId="77777777" w:rsidR="004E3954" w:rsidRDefault="0051323E">
      <w:pPr>
        <w:numPr>
          <w:ilvl w:val="0"/>
          <w:numId w:val="1"/>
        </w:numPr>
        <w:ind w:right="3" w:hanging="360"/>
      </w:pPr>
      <w:proofErr w:type="spellStart"/>
      <w:r>
        <w:t>personalului</w:t>
      </w:r>
      <w:proofErr w:type="spellEnd"/>
      <w:r>
        <w:t xml:space="preserve"> didactic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responsabil</w:t>
      </w:r>
      <w:proofErr w:type="spellEnd"/>
      <w:r>
        <w:t xml:space="preserve"> cu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educaţia</w:t>
      </w:r>
      <w:proofErr w:type="spellEnd"/>
      <w:r>
        <w:t xml:space="preserve">, care,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88 </w:t>
      </w:r>
      <w:proofErr w:type="spellStart"/>
      <w:r>
        <w:t>alin</w:t>
      </w:r>
      <w:proofErr w:type="spellEnd"/>
      <w:r>
        <w:t xml:space="preserve">. (2) - (3)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nr. 1/2011,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de personal didactic de </w:t>
      </w:r>
      <w:proofErr w:type="spellStart"/>
      <w:r>
        <w:t>predare</w:t>
      </w:r>
      <w:proofErr w:type="spellEnd"/>
      <w:r>
        <w:t xml:space="preserve">, personal didactic auxiliar, personal didactic de </w:t>
      </w:r>
      <w:proofErr w:type="spellStart"/>
      <w:r>
        <w:t>conducere</w:t>
      </w:r>
      <w:proofErr w:type="spellEnd"/>
      <w:r>
        <w:t xml:space="preserve">, de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control </w:t>
      </w:r>
      <w:proofErr w:type="spellStart"/>
      <w:r>
        <w:t>şi</w:t>
      </w:r>
      <w:proofErr w:type="spellEnd"/>
      <w:r>
        <w:t xml:space="preserve"> personal didactic </w:t>
      </w:r>
      <w:proofErr w:type="spellStart"/>
      <w:r>
        <w:t>asociat</w:t>
      </w:r>
      <w:proofErr w:type="spellEnd"/>
      <w:r>
        <w:t xml:space="preserve">,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obligaţia</w:t>
      </w:r>
      <w:proofErr w:type="spellEnd"/>
      <w:r>
        <w:t xml:space="preserve">, </w:t>
      </w:r>
      <w:proofErr w:type="spellStart"/>
      <w:r>
        <w:t>datoria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de a </w:t>
      </w:r>
      <w:proofErr w:type="spellStart"/>
      <w:r>
        <w:t>cunoaşte</w:t>
      </w:r>
      <w:proofErr w:type="spellEnd"/>
      <w:r>
        <w:t xml:space="preserve">,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cod. </w:t>
      </w:r>
    </w:p>
    <w:p w14:paraId="20950F27" w14:textId="77777777" w:rsidR="004E3954" w:rsidRDefault="0051323E">
      <w:pPr>
        <w:numPr>
          <w:ilvl w:val="0"/>
          <w:numId w:val="1"/>
        </w:numPr>
        <w:spacing w:after="160" w:line="259" w:lineRule="auto"/>
        <w:ind w:right="3" w:hanging="360"/>
      </w:pPr>
      <w:proofErr w:type="spellStart"/>
      <w:r>
        <w:t>personalului</w:t>
      </w:r>
      <w:proofErr w:type="spellEnd"/>
      <w:r>
        <w:t xml:space="preserve"> contractual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</w:p>
    <w:p w14:paraId="11730E4F" w14:textId="77777777" w:rsidR="004E3954" w:rsidRDefault="0051323E">
      <w:pPr>
        <w:spacing w:after="79" w:line="259" w:lineRule="auto"/>
        <w:ind w:left="1489" w:right="7"/>
      </w:pP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p w14:paraId="05F89697" w14:textId="77777777" w:rsidR="004E3954" w:rsidRDefault="004E3954">
      <w:pPr>
        <w:spacing w:after="164" w:line="259" w:lineRule="auto"/>
        <w:ind w:left="0" w:right="0" w:firstLine="0"/>
        <w:jc w:val="left"/>
      </w:pPr>
    </w:p>
    <w:p w14:paraId="2CB5C093" w14:textId="77777777" w:rsidR="004E3954" w:rsidRDefault="0051323E">
      <w:pPr>
        <w:ind w:left="-5" w:right="7"/>
      </w:pPr>
      <w:r>
        <w:rPr>
          <w:b/>
        </w:rPr>
        <w:t xml:space="preserve">Art. 2. </w:t>
      </w:r>
      <w:r>
        <w:t>-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instituie</w:t>
      </w:r>
      <w:proofErr w:type="spellEnd"/>
      <w:r>
        <w:t xml:space="preserve"> un </w:t>
      </w:r>
      <w:proofErr w:type="spellStart"/>
      <w:r>
        <w:t>ansamblu</w:t>
      </w:r>
      <w:proofErr w:type="spellEnd"/>
      <w:r>
        <w:t xml:space="preserve"> de </w:t>
      </w:r>
      <w:proofErr w:type="spellStart"/>
      <w:r>
        <w:t>valori</w:t>
      </w:r>
      <w:proofErr w:type="spellEnd"/>
      <w:r>
        <w:t xml:space="preserve">, principii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menite</w:t>
      </w:r>
      <w:proofErr w:type="spellEnd"/>
      <w:r>
        <w:t xml:space="preserve"> </w:t>
      </w:r>
      <w:proofErr w:type="spellStart"/>
      <w:r>
        <w:t>săcontribuie</w:t>
      </w:r>
      <w:proofErr w:type="spellEnd"/>
      <w:r>
        <w:t xml:space="preserve"> la </w:t>
      </w:r>
      <w:proofErr w:type="spellStart"/>
      <w:r>
        <w:t>coeziunea</w:t>
      </w:r>
      <w:proofErr w:type="spellEnd"/>
      <w:r>
        <w:t xml:space="preserve"> </w:t>
      </w:r>
      <w:proofErr w:type="spellStart"/>
      <w:r>
        <w:t>instituţională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grupurilor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menţinerea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climat</w:t>
      </w:r>
      <w:proofErr w:type="spellEnd"/>
      <w:r>
        <w:t xml:space="preserve"> </w:t>
      </w:r>
      <w:proofErr w:type="spellStart"/>
      <w:r>
        <w:t>bazat</w:t>
      </w:r>
      <w:proofErr w:type="spellEnd"/>
      <w:r>
        <w:t xml:space="preserve"> pe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competiţie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reguli </w:t>
      </w:r>
      <w:proofErr w:type="spellStart"/>
      <w:r>
        <w:t>corecte</w:t>
      </w:r>
      <w:proofErr w:type="spellEnd"/>
      <w:r>
        <w:t xml:space="preserve">. </w:t>
      </w:r>
    </w:p>
    <w:p w14:paraId="53A99733" w14:textId="77777777" w:rsidR="004E3954" w:rsidRDefault="004E3954">
      <w:pPr>
        <w:spacing w:after="0" w:line="259" w:lineRule="auto"/>
        <w:ind w:left="0" w:right="0" w:firstLine="0"/>
        <w:jc w:val="left"/>
      </w:pPr>
    </w:p>
    <w:p w14:paraId="2C1A6A87" w14:textId="77777777" w:rsidR="004E3954" w:rsidRDefault="0051323E">
      <w:pPr>
        <w:ind w:left="-5" w:right="7"/>
      </w:pPr>
      <w:r>
        <w:rPr>
          <w:b/>
        </w:rPr>
        <w:t xml:space="preserve">Art. 3. </w:t>
      </w:r>
      <w:r>
        <w:t xml:space="preserve">–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garanţie</w:t>
      </w:r>
      <w:proofErr w:type="spellEnd"/>
      <w:r>
        <w:t xml:space="preserve"> a </w:t>
      </w:r>
      <w:proofErr w:type="spellStart"/>
      <w:r>
        <w:t>creşterii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şiprestigiului</w:t>
      </w:r>
      <w:proofErr w:type="spellEnd"/>
      <w:r>
        <w:t xml:space="preserve"> </w:t>
      </w:r>
      <w:proofErr w:type="spellStart"/>
      <w:r>
        <w:t>învăţământului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scop </w:t>
      </w:r>
      <w:proofErr w:type="spellStart"/>
      <w:r>
        <w:t>posibil</w:t>
      </w:r>
      <w:proofErr w:type="spellEnd"/>
      <w:r>
        <w:t xml:space="preserve"> de </w:t>
      </w:r>
      <w:proofErr w:type="spellStart"/>
      <w:r>
        <w:t>atins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: </w:t>
      </w:r>
    </w:p>
    <w:p w14:paraId="0C757F35" w14:textId="77777777" w:rsidR="004E3954" w:rsidRDefault="0051323E">
      <w:pPr>
        <w:numPr>
          <w:ilvl w:val="0"/>
          <w:numId w:val="2"/>
        </w:numPr>
        <w:spacing w:after="162" w:line="259" w:lineRule="auto"/>
        <w:ind w:right="7" w:hanging="346"/>
      </w:pPr>
      <w:proofErr w:type="spellStart"/>
      <w:r>
        <w:t>menţinerea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grad </w:t>
      </w:r>
      <w:proofErr w:type="spellStart"/>
      <w:r>
        <w:t>înalt</w:t>
      </w:r>
      <w:proofErr w:type="spellEnd"/>
      <w:r>
        <w:t xml:space="preserve"> de </w:t>
      </w:r>
      <w:proofErr w:type="spellStart"/>
      <w:r>
        <w:t>profesionalism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didactic; </w:t>
      </w:r>
    </w:p>
    <w:p w14:paraId="129DD6A5" w14:textId="77777777" w:rsidR="004E3954" w:rsidRDefault="0051323E">
      <w:pPr>
        <w:numPr>
          <w:ilvl w:val="0"/>
          <w:numId w:val="2"/>
        </w:numPr>
        <w:spacing w:after="162" w:line="259" w:lineRule="auto"/>
        <w:ind w:right="7" w:hanging="346"/>
      </w:pPr>
      <w:proofErr w:type="spellStart"/>
      <w:r>
        <w:t>creşterea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a </w:t>
      </w:r>
      <w:proofErr w:type="spellStart"/>
      <w:r>
        <w:t>relaţiilor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; </w:t>
      </w:r>
    </w:p>
    <w:p w14:paraId="4C4028DF" w14:textId="77777777" w:rsidR="004E3954" w:rsidRDefault="0051323E">
      <w:pPr>
        <w:numPr>
          <w:ilvl w:val="0"/>
          <w:numId w:val="2"/>
        </w:numPr>
        <w:spacing w:after="161" w:line="259" w:lineRule="auto"/>
        <w:ind w:right="7" w:hanging="346"/>
      </w:pPr>
      <w:proofErr w:type="spellStart"/>
      <w:r>
        <w:t>eliminarea</w:t>
      </w:r>
      <w:proofErr w:type="spellEnd"/>
      <w:r>
        <w:t xml:space="preserve"> </w:t>
      </w:r>
      <w:proofErr w:type="spellStart"/>
      <w:r>
        <w:t>practicilor</w:t>
      </w:r>
      <w:proofErr w:type="spellEnd"/>
      <w:r>
        <w:t xml:space="preserve"> </w:t>
      </w:r>
      <w:proofErr w:type="spellStart"/>
      <w:r>
        <w:t>inadecvate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imorale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pot </w:t>
      </w:r>
      <w:proofErr w:type="spellStart"/>
      <w:r>
        <w:t>apărea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; </w:t>
      </w:r>
    </w:p>
    <w:p w14:paraId="546CBDF0" w14:textId="77777777" w:rsidR="004E3954" w:rsidRDefault="0051323E">
      <w:pPr>
        <w:numPr>
          <w:ilvl w:val="0"/>
          <w:numId w:val="2"/>
        </w:numPr>
        <w:spacing w:after="167" w:line="259" w:lineRule="auto"/>
        <w:ind w:right="7" w:hanging="346"/>
      </w:pPr>
      <w:proofErr w:type="spellStart"/>
      <w:r>
        <w:t>creşterea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coeziune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; </w:t>
      </w:r>
    </w:p>
    <w:p w14:paraId="6ABF929A" w14:textId="77777777" w:rsidR="004E3954" w:rsidRDefault="0051323E">
      <w:pPr>
        <w:numPr>
          <w:ilvl w:val="0"/>
          <w:numId w:val="2"/>
        </w:numPr>
        <w:ind w:right="7" w:hanging="346"/>
      </w:pPr>
      <w:proofErr w:type="spellStart"/>
      <w:r>
        <w:t>facilitarea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manifestării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principii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</w:t>
      </w:r>
      <w:proofErr w:type="spellStart"/>
      <w:r>
        <w:t>inserabile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social; </w:t>
      </w:r>
    </w:p>
    <w:p w14:paraId="526805CC" w14:textId="77777777" w:rsidR="004E3954" w:rsidRDefault="0051323E">
      <w:pPr>
        <w:numPr>
          <w:ilvl w:val="0"/>
          <w:numId w:val="2"/>
        </w:numPr>
        <w:spacing w:after="148" w:line="259" w:lineRule="auto"/>
        <w:ind w:right="7" w:hanging="346"/>
      </w:pPr>
      <w:proofErr w:type="spellStart"/>
      <w:r>
        <w:t>sensibilizarea</w:t>
      </w:r>
      <w:proofErr w:type="spellEnd"/>
      <w:r>
        <w:t xml:space="preserve"> </w:t>
      </w:r>
      <w:proofErr w:type="spellStart"/>
      <w:r>
        <w:t>opiniei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susţinerii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</w:p>
    <w:p w14:paraId="7BB33381" w14:textId="77777777" w:rsidR="004E3954" w:rsidRDefault="0051323E">
      <w:pPr>
        <w:numPr>
          <w:ilvl w:val="0"/>
          <w:numId w:val="2"/>
        </w:numPr>
        <w:ind w:right="7" w:hanging="346"/>
      </w:pPr>
      <w:proofErr w:type="spellStart"/>
      <w:r>
        <w:t>reglementarea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creării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menţinerii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înalt</w:t>
      </w:r>
      <w:proofErr w:type="spellEnd"/>
      <w:r>
        <w:t xml:space="preserve"> a </w:t>
      </w:r>
      <w:proofErr w:type="spellStart"/>
      <w:r>
        <w:t>prestigiului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personalului</w:t>
      </w:r>
      <w:proofErr w:type="spellEnd"/>
      <w:r>
        <w:t xml:space="preserve"> contractual; </w:t>
      </w:r>
    </w:p>
    <w:p w14:paraId="24CBD83F" w14:textId="77777777" w:rsidR="004E3954" w:rsidRDefault="0051323E">
      <w:pPr>
        <w:numPr>
          <w:ilvl w:val="0"/>
          <w:numId w:val="2"/>
        </w:numPr>
        <w:ind w:right="7" w:hanging="346"/>
      </w:pPr>
      <w:proofErr w:type="spellStart"/>
      <w:r>
        <w:t>informarea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la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îndreptăţit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aştepte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; </w:t>
      </w:r>
    </w:p>
    <w:p w14:paraId="3B33B072" w14:textId="77777777" w:rsidR="004E3954" w:rsidRDefault="0051323E">
      <w:pPr>
        <w:numPr>
          <w:ilvl w:val="0"/>
          <w:numId w:val="2"/>
        </w:numPr>
        <w:ind w:right="7" w:hanging="346"/>
      </w:pPr>
      <w:proofErr w:type="spellStart"/>
      <w:r>
        <w:t>crearea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climat</w:t>
      </w:r>
      <w:proofErr w:type="spellEnd"/>
      <w:r>
        <w:t xml:space="preserve"> de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respect </w:t>
      </w:r>
      <w:proofErr w:type="spellStart"/>
      <w:r>
        <w:t>reciproc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cetăţeni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din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cetăţeni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</w:p>
    <w:p w14:paraId="4904CACC" w14:textId="77777777" w:rsidR="004E3954" w:rsidRDefault="004E3954">
      <w:pPr>
        <w:spacing w:after="152" w:line="259" w:lineRule="auto"/>
        <w:ind w:left="0" w:right="0" w:firstLine="0"/>
        <w:jc w:val="left"/>
      </w:pPr>
    </w:p>
    <w:p w14:paraId="57E4D597" w14:textId="77777777" w:rsidR="004E3954" w:rsidRDefault="0051323E">
      <w:pPr>
        <w:ind w:left="-5" w:right="7"/>
      </w:pPr>
      <w:r>
        <w:rPr>
          <w:b/>
        </w:rPr>
        <w:t xml:space="preserve">Art. 4. </w:t>
      </w:r>
      <w:r>
        <w:t xml:space="preserve">- </w:t>
      </w:r>
      <w:proofErr w:type="spellStart"/>
      <w:r>
        <w:t>Oricepersoanădin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areobligaţia</w:t>
      </w:r>
      <w:proofErr w:type="spellEnd"/>
      <w:r>
        <w:t xml:space="preserve">/ </w:t>
      </w:r>
      <w:proofErr w:type="spellStart"/>
      <w:r>
        <w:t>datoria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şiprofesională</w:t>
      </w:r>
      <w:proofErr w:type="spellEnd"/>
      <w:r>
        <w:t xml:space="preserve"> de a </w:t>
      </w:r>
      <w:proofErr w:type="spellStart"/>
      <w:r>
        <w:t>cunoaşte</w:t>
      </w:r>
      <w:proofErr w:type="spellEnd"/>
      <w:r>
        <w:t xml:space="preserve">,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Cod. </w:t>
      </w:r>
    </w:p>
    <w:p w14:paraId="00E2E7C3" w14:textId="77777777" w:rsidR="004E3954" w:rsidRDefault="004E3954">
      <w:pPr>
        <w:spacing w:after="99" w:line="259" w:lineRule="auto"/>
        <w:ind w:left="0" w:right="0" w:firstLine="0"/>
        <w:jc w:val="left"/>
      </w:pPr>
    </w:p>
    <w:p w14:paraId="1BE1D884" w14:textId="77777777" w:rsidR="004E3954" w:rsidRDefault="004E3954">
      <w:pPr>
        <w:spacing w:after="377" w:line="259" w:lineRule="auto"/>
        <w:ind w:left="0" w:right="0" w:firstLine="0"/>
        <w:jc w:val="left"/>
      </w:pPr>
    </w:p>
    <w:p w14:paraId="423C0E08" w14:textId="77777777" w:rsidR="004E3954" w:rsidRDefault="0051323E">
      <w:pPr>
        <w:pStyle w:val="Titlu2"/>
        <w:ind w:right="15"/>
      </w:pPr>
      <w:bookmarkStart w:id="2" w:name="_Toc22574"/>
      <w:r>
        <w:lastRenderedPageBreak/>
        <w:t xml:space="preserve">CAPITOLUL II </w:t>
      </w:r>
      <w:bookmarkEnd w:id="2"/>
    </w:p>
    <w:p w14:paraId="14F3123A" w14:textId="77777777" w:rsidR="004E3954" w:rsidRDefault="0051323E">
      <w:pPr>
        <w:pStyle w:val="Titlu2"/>
        <w:spacing w:after="647"/>
        <w:ind w:right="22"/>
      </w:pPr>
      <w:bookmarkStart w:id="3" w:name="_Toc22575"/>
      <w:r>
        <w:t xml:space="preserve">VALORI/PRINCIPII ŞI NORME DE CONDUITĂ </w:t>
      </w:r>
      <w:bookmarkEnd w:id="3"/>
    </w:p>
    <w:p w14:paraId="4C0EF79D" w14:textId="77777777" w:rsidR="004E3954" w:rsidRDefault="0051323E">
      <w:pPr>
        <w:pStyle w:val="Titlu1"/>
        <w:ind w:left="355"/>
      </w:pPr>
      <w:bookmarkStart w:id="4" w:name="_Toc22576"/>
      <w:r>
        <w:t xml:space="preserve">A.PERSONALUL DIDACTIC </w:t>
      </w:r>
      <w:bookmarkEnd w:id="4"/>
    </w:p>
    <w:p w14:paraId="753E12E1" w14:textId="77777777" w:rsidR="004E3954" w:rsidRDefault="004E3954">
      <w:pPr>
        <w:spacing w:after="155" w:line="259" w:lineRule="auto"/>
        <w:ind w:left="0" w:right="0" w:firstLine="0"/>
        <w:jc w:val="left"/>
      </w:pPr>
    </w:p>
    <w:p w14:paraId="69674190" w14:textId="77777777" w:rsidR="004E3954" w:rsidRDefault="0051323E">
      <w:pPr>
        <w:ind w:left="-5" w:right="7"/>
      </w:pPr>
      <w:r>
        <w:rPr>
          <w:b/>
        </w:rPr>
        <w:t xml:space="preserve">Art. 5. </w:t>
      </w:r>
      <w:proofErr w:type="gramStart"/>
      <w:r>
        <w:t>–(</w:t>
      </w:r>
      <w:proofErr w:type="gramEnd"/>
      <w:r>
        <w:t xml:space="preserve">1)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didacticdin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preuniversitarde</w:t>
      </w:r>
      <w:proofErr w:type="spellEnd"/>
      <w:r>
        <w:t xml:space="preserve"> </w:t>
      </w:r>
      <w:proofErr w:type="spellStart"/>
      <w:r>
        <w:t>stattrebuie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îşidesfăşoare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rPr>
          <w:b/>
        </w:rPr>
        <w:t>valori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principii: </w:t>
      </w:r>
    </w:p>
    <w:p w14:paraId="394B2D05" w14:textId="77777777" w:rsidR="004E3954" w:rsidRDefault="004E3954">
      <w:pPr>
        <w:spacing w:after="173" w:line="259" w:lineRule="auto"/>
        <w:ind w:left="0" w:right="0" w:firstLine="0"/>
        <w:jc w:val="left"/>
      </w:pPr>
    </w:p>
    <w:p w14:paraId="140AEE63" w14:textId="77777777" w:rsidR="004E3954" w:rsidRDefault="0051323E">
      <w:pPr>
        <w:numPr>
          <w:ilvl w:val="0"/>
          <w:numId w:val="3"/>
        </w:numPr>
        <w:spacing w:after="166" w:line="259" w:lineRule="auto"/>
        <w:ind w:right="7" w:hanging="720"/>
      </w:pPr>
      <w:proofErr w:type="spellStart"/>
      <w:r>
        <w:t>imparţialitate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obiectivitate</w:t>
      </w:r>
      <w:proofErr w:type="spellEnd"/>
      <w:r>
        <w:t>;</w:t>
      </w:r>
    </w:p>
    <w:p w14:paraId="02681014" w14:textId="77777777" w:rsidR="004E3954" w:rsidRDefault="0051323E">
      <w:pPr>
        <w:numPr>
          <w:ilvl w:val="0"/>
          <w:numId w:val="3"/>
        </w:numPr>
        <w:spacing w:after="167" w:line="259" w:lineRule="auto"/>
        <w:ind w:right="7" w:hanging="720"/>
      </w:pPr>
      <w:proofErr w:type="spellStart"/>
      <w:r>
        <w:t>independenţă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libertate </w:t>
      </w:r>
      <w:proofErr w:type="spellStart"/>
      <w:r>
        <w:t>profesională</w:t>
      </w:r>
      <w:proofErr w:type="spellEnd"/>
      <w:r>
        <w:t>;</w:t>
      </w:r>
    </w:p>
    <w:p w14:paraId="6D3D8703" w14:textId="77777777" w:rsidR="004E3954" w:rsidRDefault="0051323E">
      <w:pPr>
        <w:numPr>
          <w:ilvl w:val="0"/>
          <w:numId w:val="3"/>
        </w:numPr>
        <w:spacing w:line="259" w:lineRule="auto"/>
        <w:ind w:right="7" w:hanging="720"/>
      </w:pPr>
      <w:proofErr w:type="spellStart"/>
      <w:r>
        <w:t>responsabilitate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,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14:paraId="6C715D53" w14:textId="77777777" w:rsidR="004E3954" w:rsidRDefault="0051323E">
      <w:pPr>
        <w:numPr>
          <w:ilvl w:val="0"/>
          <w:numId w:val="3"/>
        </w:numPr>
        <w:spacing w:after="167" w:line="259" w:lineRule="auto"/>
        <w:ind w:right="7" w:hanging="720"/>
      </w:pPr>
      <w:proofErr w:type="spellStart"/>
      <w:r>
        <w:t>integritate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14:paraId="541624D3" w14:textId="77777777" w:rsidR="004E3954" w:rsidRDefault="0051323E">
      <w:pPr>
        <w:numPr>
          <w:ilvl w:val="0"/>
          <w:numId w:val="3"/>
        </w:numPr>
        <w:spacing w:after="127" w:line="259" w:lineRule="auto"/>
        <w:ind w:right="7" w:hanging="720"/>
      </w:pPr>
      <w:proofErr w:type="spellStart"/>
      <w:r>
        <w:t>confidenţialitate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respect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private;</w:t>
      </w:r>
    </w:p>
    <w:p w14:paraId="708F8D3D" w14:textId="77777777" w:rsidR="004E3954" w:rsidRDefault="0051323E">
      <w:pPr>
        <w:numPr>
          <w:ilvl w:val="0"/>
          <w:numId w:val="3"/>
        </w:numPr>
        <w:spacing w:after="168" w:line="259" w:lineRule="auto"/>
        <w:ind w:right="7" w:hanging="720"/>
      </w:pPr>
      <w:proofErr w:type="spellStart"/>
      <w:r>
        <w:t>primatul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public;</w:t>
      </w:r>
    </w:p>
    <w:p w14:paraId="4E2A4E27" w14:textId="77777777" w:rsidR="004E3954" w:rsidRDefault="0051323E">
      <w:pPr>
        <w:numPr>
          <w:ilvl w:val="0"/>
          <w:numId w:val="3"/>
        </w:numPr>
        <w:spacing w:after="167" w:line="259" w:lineRule="auto"/>
        <w:ind w:right="7" w:hanging="720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superior al </w:t>
      </w:r>
      <w:proofErr w:type="spellStart"/>
      <w:r>
        <w:t>beneficiarului</w:t>
      </w:r>
      <w:proofErr w:type="spellEnd"/>
      <w:r>
        <w:t xml:space="preserve"> direct al </w:t>
      </w:r>
      <w:proofErr w:type="spellStart"/>
      <w:r>
        <w:t>educaţiei</w:t>
      </w:r>
      <w:proofErr w:type="spellEnd"/>
      <w:r>
        <w:t>;</w:t>
      </w:r>
    </w:p>
    <w:p w14:paraId="480504B6" w14:textId="77777777" w:rsidR="004E3954" w:rsidRDefault="0051323E">
      <w:pPr>
        <w:numPr>
          <w:ilvl w:val="0"/>
          <w:numId w:val="3"/>
        </w:numPr>
        <w:spacing w:after="122" w:line="259" w:lineRule="auto"/>
        <w:ind w:right="7" w:hanging="720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>;</w:t>
      </w:r>
    </w:p>
    <w:p w14:paraId="03928C18" w14:textId="77777777" w:rsidR="004E3954" w:rsidRDefault="0051323E">
      <w:pPr>
        <w:numPr>
          <w:ilvl w:val="0"/>
          <w:numId w:val="3"/>
        </w:numPr>
        <w:spacing w:after="170" w:line="259" w:lineRule="auto"/>
        <w:ind w:right="7" w:hanging="720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autonomiei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;</w:t>
      </w:r>
    </w:p>
    <w:p w14:paraId="28151D42" w14:textId="77777777" w:rsidR="004E3954" w:rsidRDefault="0051323E">
      <w:pPr>
        <w:numPr>
          <w:ilvl w:val="0"/>
          <w:numId w:val="3"/>
        </w:numPr>
        <w:spacing w:after="166" w:line="259" w:lineRule="auto"/>
        <w:ind w:right="7" w:hanging="720"/>
      </w:pPr>
      <w:proofErr w:type="spellStart"/>
      <w:r>
        <w:t>onestitate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corectitudine</w:t>
      </w:r>
      <w:proofErr w:type="spellEnd"/>
      <w:r>
        <w:t>;</w:t>
      </w:r>
    </w:p>
    <w:p w14:paraId="4D102AB8" w14:textId="77777777" w:rsidR="004E3954" w:rsidRDefault="0051323E">
      <w:pPr>
        <w:numPr>
          <w:ilvl w:val="0"/>
          <w:numId w:val="3"/>
        </w:numPr>
        <w:spacing w:after="159" w:line="259" w:lineRule="auto"/>
        <w:ind w:right="7" w:hanging="720"/>
      </w:pPr>
      <w:proofErr w:type="spellStart"/>
      <w:r>
        <w:t>atitudine</w:t>
      </w:r>
      <w:proofErr w:type="spellEnd"/>
      <w:r>
        <w:t xml:space="preserve"> </w:t>
      </w:r>
      <w:proofErr w:type="spellStart"/>
      <w:r>
        <w:t>decentă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echilibrată</w:t>
      </w:r>
      <w:proofErr w:type="spellEnd"/>
      <w:r>
        <w:t>;</w:t>
      </w:r>
    </w:p>
    <w:p w14:paraId="0043A219" w14:textId="77777777" w:rsidR="004E3954" w:rsidRDefault="0051323E">
      <w:pPr>
        <w:numPr>
          <w:ilvl w:val="0"/>
          <w:numId w:val="3"/>
        </w:numPr>
        <w:spacing w:after="165" w:line="259" w:lineRule="auto"/>
        <w:ind w:right="7" w:hanging="720"/>
      </w:pPr>
      <w:proofErr w:type="spellStart"/>
      <w:r>
        <w:t>toleranţă</w:t>
      </w:r>
      <w:proofErr w:type="spellEnd"/>
      <w:r>
        <w:t>;</w:t>
      </w:r>
    </w:p>
    <w:p w14:paraId="3DAE56F9" w14:textId="77777777" w:rsidR="004E3954" w:rsidRDefault="0051323E">
      <w:pPr>
        <w:numPr>
          <w:ilvl w:val="0"/>
          <w:numId w:val="3"/>
        </w:numPr>
        <w:spacing w:after="173" w:line="259" w:lineRule="auto"/>
        <w:ind w:right="7" w:hanging="720"/>
      </w:pPr>
      <w:proofErr w:type="spellStart"/>
      <w:r>
        <w:t>autoexigenţă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profesiei</w:t>
      </w:r>
      <w:proofErr w:type="spellEnd"/>
      <w:r>
        <w:t>;</w:t>
      </w:r>
    </w:p>
    <w:p w14:paraId="644B69A5" w14:textId="77777777" w:rsidR="004E3954" w:rsidRDefault="0051323E">
      <w:pPr>
        <w:numPr>
          <w:ilvl w:val="0"/>
          <w:numId w:val="3"/>
        </w:numPr>
        <w:ind w:right="7" w:hanging="720"/>
      </w:pPr>
      <w:proofErr w:type="spellStart"/>
      <w:r>
        <w:t>interes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propria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prestigiului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specialităţii</w:t>
      </w:r>
      <w:proofErr w:type="spellEnd"/>
      <w:r>
        <w:t xml:space="preserve">,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>;</w:t>
      </w:r>
    </w:p>
    <w:p w14:paraId="3C20C957" w14:textId="77777777" w:rsidR="004E3954" w:rsidRDefault="0051323E">
      <w:pPr>
        <w:numPr>
          <w:ilvl w:val="0"/>
          <w:numId w:val="3"/>
        </w:numPr>
        <w:spacing w:after="90" w:line="259" w:lineRule="auto"/>
        <w:ind w:right="7" w:hanging="720"/>
      </w:pPr>
      <w:proofErr w:type="spellStart"/>
      <w:r>
        <w:t>implicare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perfecţionare</w:t>
      </w:r>
      <w:proofErr w:type="spellEnd"/>
      <w:r>
        <w:t xml:space="preserve"> a </w:t>
      </w:r>
      <w:proofErr w:type="spellStart"/>
      <w:r>
        <w:t>caracterului</w:t>
      </w:r>
      <w:proofErr w:type="spellEnd"/>
      <w:r>
        <w:t xml:space="preserve"> democratic al </w:t>
      </w:r>
      <w:proofErr w:type="spellStart"/>
      <w:r>
        <w:t>societăţii</w:t>
      </w:r>
      <w:proofErr w:type="spellEnd"/>
      <w:r>
        <w:t>.</w:t>
      </w:r>
    </w:p>
    <w:p w14:paraId="50D8E5BF" w14:textId="77777777" w:rsidR="004E3954" w:rsidRDefault="004E3954">
      <w:pPr>
        <w:spacing w:after="163" w:line="259" w:lineRule="auto"/>
        <w:ind w:left="0" w:right="0" w:firstLine="0"/>
        <w:jc w:val="left"/>
      </w:pPr>
    </w:p>
    <w:p w14:paraId="2BF2B3BE" w14:textId="77777777" w:rsidR="004E3954" w:rsidRDefault="0051323E">
      <w:pPr>
        <w:ind w:left="-5" w:right="7"/>
      </w:pPr>
      <w:r>
        <w:rPr>
          <w:b/>
        </w:rPr>
        <w:lastRenderedPageBreak/>
        <w:t xml:space="preserve">Art. 6. </w:t>
      </w:r>
      <w:r>
        <w:t>-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didactic are </w:t>
      </w:r>
      <w:proofErr w:type="spellStart"/>
      <w:r>
        <w:t>obligaţiade</w:t>
      </w:r>
      <w:proofErr w:type="spellEnd"/>
      <w:r>
        <w:t xml:space="preserve"> </w:t>
      </w:r>
      <w:proofErr w:type="spellStart"/>
      <w:r>
        <w:t>acunoaşte</w:t>
      </w:r>
      <w:proofErr w:type="spellEnd"/>
      <w:r>
        <w:t xml:space="preserve">,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asigură</w:t>
      </w:r>
      <w:proofErr w:type="spellEnd"/>
      <w:r>
        <w:t xml:space="preserve">: </w:t>
      </w:r>
    </w:p>
    <w:p w14:paraId="18E65452" w14:textId="77777777" w:rsidR="004E3954" w:rsidRDefault="004E3954">
      <w:pPr>
        <w:spacing w:after="184" w:line="259" w:lineRule="auto"/>
        <w:ind w:left="0" w:right="0" w:firstLine="0"/>
        <w:jc w:val="left"/>
      </w:pPr>
    </w:p>
    <w:p w14:paraId="573D8E87" w14:textId="77777777" w:rsidR="004E3954" w:rsidRDefault="0051323E">
      <w:pPr>
        <w:numPr>
          <w:ilvl w:val="1"/>
          <w:numId w:val="3"/>
        </w:numPr>
        <w:spacing w:after="112" w:line="259" w:lineRule="auto"/>
        <w:ind w:right="0" w:hanging="360"/>
        <w:jc w:val="left"/>
      </w:pPr>
      <w:proofErr w:type="spellStart"/>
      <w:r>
        <w:rPr>
          <w:b/>
          <w:i/>
        </w:rPr>
        <w:t>ocrotirea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sănătăţii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fizice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psihice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morale a </w:t>
      </w:r>
      <w:proofErr w:type="spellStart"/>
      <w:r>
        <w:rPr>
          <w:b/>
          <w:i/>
        </w:rPr>
        <w:t>beneficiarilor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direcţi</w:t>
      </w:r>
      <w:proofErr w:type="spellEnd"/>
      <w:r>
        <w:rPr>
          <w:b/>
          <w:i/>
        </w:rPr>
        <w:t xml:space="preserve"> ai </w:t>
      </w:r>
      <w:proofErr w:type="spellStart"/>
      <w:r>
        <w:rPr>
          <w:b/>
          <w:i/>
        </w:rPr>
        <w:t>educaţiei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prin</w:t>
      </w:r>
      <w:proofErr w:type="spellEnd"/>
      <w:r>
        <w:rPr>
          <w:b/>
          <w:i/>
        </w:rPr>
        <w:t xml:space="preserve">: </w:t>
      </w:r>
    </w:p>
    <w:p w14:paraId="6F91A87B" w14:textId="77777777" w:rsidR="004E3954" w:rsidRDefault="004E3954">
      <w:pPr>
        <w:spacing w:after="158" w:line="259" w:lineRule="auto"/>
        <w:ind w:left="0" w:right="0" w:firstLine="0"/>
        <w:jc w:val="left"/>
      </w:pPr>
    </w:p>
    <w:p w14:paraId="41F975E9" w14:textId="77777777" w:rsidR="004E3954" w:rsidRDefault="0051323E">
      <w:pPr>
        <w:numPr>
          <w:ilvl w:val="2"/>
          <w:numId w:val="3"/>
        </w:numPr>
        <w:ind w:right="7" w:hanging="360"/>
      </w:pPr>
      <w:proofErr w:type="spellStart"/>
      <w:r>
        <w:t>supravegherea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de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acesteia</w:t>
      </w:r>
      <w:proofErr w:type="spellEnd"/>
      <w:r>
        <w:t>;</w:t>
      </w:r>
    </w:p>
    <w:p w14:paraId="1A2D55F8" w14:textId="77777777" w:rsidR="004E3954" w:rsidRDefault="0051323E">
      <w:pPr>
        <w:numPr>
          <w:ilvl w:val="2"/>
          <w:numId w:val="3"/>
        </w:numPr>
        <w:ind w:right="7" w:hanging="360"/>
      </w:pPr>
      <w:proofErr w:type="spellStart"/>
      <w:r>
        <w:t>interzicerea</w:t>
      </w:r>
      <w:proofErr w:type="spellEnd"/>
      <w:r>
        <w:t xml:space="preserve"> </w:t>
      </w:r>
      <w:proofErr w:type="spellStart"/>
      <w:r>
        <w:t>agresiunilor</w:t>
      </w:r>
      <w:proofErr w:type="spellEnd"/>
      <w:r>
        <w:t xml:space="preserve"> verbale,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tratamentelor</w:t>
      </w:r>
      <w:proofErr w:type="spellEnd"/>
      <w:r>
        <w:t xml:space="preserve"> </w:t>
      </w:r>
      <w:proofErr w:type="spellStart"/>
      <w:r>
        <w:t>umilitoare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; </w:t>
      </w:r>
    </w:p>
    <w:p w14:paraId="5847DB44" w14:textId="77777777" w:rsidR="004E3954" w:rsidRDefault="0051323E">
      <w:pPr>
        <w:numPr>
          <w:ilvl w:val="2"/>
          <w:numId w:val="3"/>
        </w:numPr>
        <w:ind w:right="7" w:hanging="360"/>
      </w:pPr>
      <w:proofErr w:type="spellStart"/>
      <w:r>
        <w:t>protecţia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direct al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sesizarea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violenţă</w:t>
      </w:r>
      <w:proofErr w:type="spellEnd"/>
      <w:r>
        <w:t xml:space="preserve"> </w:t>
      </w:r>
      <w:proofErr w:type="spellStart"/>
      <w:r>
        <w:t>verbală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exercitate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, </w:t>
      </w:r>
      <w:proofErr w:type="spellStart"/>
      <w:r>
        <w:t>abuz</w:t>
      </w:r>
      <w:proofErr w:type="spellEnd"/>
      <w:r>
        <w:t xml:space="preserve">, </w:t>
      </w:r>
      <w:proofErr w:type="spellStart"/>
      <w:r>
        <w:t>neglijenţă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272/2004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14:paraId="57B3A72E" w14:textId="77777777" w:rsidR="004E3954" w:rsidRDefault="0051323E">
      <w:pPr>
        <w:numPr>
          <w:ilvl w:val="2"/>
          <w:numId w:val="3"/>
        </w:numPr>
        <w:spacing w:after="167" w:line="259" w:lineRule="auto"/>
        <w:ind w:right="7" w:hanging="360"/>
      </w:pPr>
      <w:proofErr w:type="spellStart"/>
      <w:r>
        <w:t>combaterea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abuz</w:t>
      </w:r>
      <w:proofErr w:type="spellEnd"/>
      <w:r>
        <w:t xml:space="preserve">; </w:t>
      </w:r>
    </w:p>
    <w:p w14:paraId="222163A2" w14:textId="77777777" w:rsidR="004E3954" w:rsidRDefault="0051323E">
      <w:pPr>
        <w:numPr>
          <w:ilvl w:val="2"/>
          <w:numId w:val="3"/>
        </w:numPr>
        <w:ind w:right="7" w:hanging="360"/>
      </w:pPr>
      <w:proofErr w:type="spellStart"/>
      <w:r>
        <w:t>interzicerea</w:t>
      </w:r>
      <w:proofErr w:type="spellEnd"/>
      <w:r>
        <w:t xml:space="preserve"> </w:t>
      </w:r>
      <w:proofErr w:type="spellStart"/>
      <w:r>
        <w:t>hărţuirii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relaţiilor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 cu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; </w:t>
      </w:r>
    </w:p>
    <w:p w14:paraId="75F8021C" w14:textId="77777777" w:rsidR="004E3954" w:rsidRDefault="004E3954">
      <w:pPr>
        <w:spacing w:after="169" w:line="259" w:lineRule="auto"/>
        <w:ind w:left="0" w:right="0" w:firstLine="0"/>
        <w:jc w:val="left"/>
      </w:pPr>
    </w:p>
    <w:p w14:paraId="4675D838" w14:textId="77777777" w:rsidR="004E3954" w:rsidRDefault="0051323E">
      <w:pPr>
        <w:numPr>
          <w:ilvl w:val="1"/>
          <w:numId w:val="3"/>
        </w:numPr>
        <w:spacing w:after="3" w:line="259" w:lineRule="auto"/>
        <w:ind w:right="0" w:hanging="360"/>
        <w:jc w:val="left"/>
      </w:pPr>
      <w:proofErr w:type="spellStart"/>
      <w:r>
        <w:rPr>
          <w:b/>
          <w:i/>
        </w:rPr>
        <w:t>interzicerea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oricăror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activităţi</w:t>
      </w:r>
      <w:proofErr w:type="spellEnd"/>
      <w:r>
        <w:rPr>
          <w:b/>
          <w:i/>
        </w:rPr>
        <w:t xml:space="preserve"> care </w:t>
      </w:r>
      <w:proofErr w:type="spellStart"/>
      <w:r>
        <w:rPr>
          <w:b/>
          <w:i/>
        </w:rPr>
        <w:t>generează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corupţie</w:t>
      </w:r>
      <w:proofErr w:type="spellEnd"/>
      <w:r>
        <w:rPr>
          <w:b/>
          <w:i/>
        </w:rPr>
        <w:t xml:space="preserve">: </w:t>
      </w:r>
    </w:p>
    <w:p w14:paraId="31F4B37D" w14:textId="77777777" w:rsidR="004E3954" w:rsidRDefault="004E3954">
      <w:pPr>
        <w:spacing w:after="113" w:line="259" w:lineRule="auto"/>
        <w:ind w:left="0" w:right="0" w:firstLine="0"/>
        <w:jc w:val="left"/>
      </w:pPr>
    </w:p>
    <w:p w14:paraId="13967F68" w14:textId="77777777" w:rsidR="004E3954" w:rsidRDefault="0051323E">
      <w:pPr>
        <w:numPr>
          <w:ilvl w:val="2"/>
          <w:numId w:val="3"/>
        </w:numPr>
        <w:spacing w:after="167" w:line="259" w:lineRule="auto"/>
        <w:ind w:right="7" w:hanging="360"/>
      </w:pPr>
      <w:proofErr w:type="spellStart"/>
      <w:r>
        <w:t>fraudarea</w:t>
      </w:r>
      <w:proofErr w:type="spellEnd"/>
      <w:r>
        <w:t xml:space="preserve"> </w:t>
      </w:r>
      <w:proofErr w:type="spellStart"/>
      <w:r>
        <w:t>examenelor</w:t>
      </w:r>
      <w:proofErr w:type="spellEnd"/>
      <w:r>
        <w:t xml:space="preserve">; </w:t>
      </w:r>
    </w:p>
    <w:p w14:paraId="0FA266B7" w14:textId="77777777" w:rsidR="004E3954" w:rsidRDefault="0051323E">
      <w:pPr>
        <w:numPr>
          <w:ilvl w:val="2"/>
          <w:numId w:val="3"/>
        </w:numPr>
        <w:ind w:right="7" w:hanging="360"/>
      </w:pPr>
      <w:proofErr w:type="spellStart"/>
      <w:r>
        <w:t>solicitarea</w:t>
      </w:r>
      <w:proofErr w:type="spellEnd"/>
      <w:r>
        <w:t xml:space="preserve">,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didactic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, </w:t>
      </w:r>
      <w:proofErr w:type="spellStart"/>
      <w:r>
        <w:t>cadouri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anumitor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preferenţial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sub </w:t>
      </w:r>
      <w:proofErr w:type="spellStart"/>
      <w:r>
        <w:t>ameninţarea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sancţiuni</w:t>
      </w:r>
      <w:proofErr w:type="spellEnd"/>
      <w:r>
        <w:t xml:space="preserve">,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acestea</w:t>
      </w:r>
      <w:proofErr w:type="spellEnd"/>
      <w:r>
        <w:t xml:space="preserve">; </w:t>
      </w:r>
    </w:p>
    <w:p w14:paraId="644B3B37" w14:textId="77777777" w:rsidR="004E3954" w:rsidRDefault="0051323E">
      <w:pPr>
        <w:numPr>
          <w:ilvl w:val="2"/>
          <w:numId w:val="3"/>
        </w:numPr>
        <w:spacing w:after="163" w:line="259" w:lineRule="auto"/>
        <w:ind w:right="7" w:hanging="360"/>
      </w:pPr>
      <w:proofErr w:type="spellStart"/>
      <w:r>
        <w:t>favoritismul</w:t>
      </w:r>
      <w:proofErr w:type="spellEnd"/>
      <w:r>
        <w:t xml:space="preserve">; </w:t>
      </w:r>
    </w:p>
    <w:p w14:paraId="352BAAC9" w14:textId="77777777" w:rsidR="004E3954" w:rsidRDefault="0051323E">
      <w:pPr>
        <w:numPr>
          <w:ilvl w:val="2"/>
          <w:numId w:val="3"/>
        </w:numPr>
        <w:ind w:right="7" w:hanging="360"/>
      </w:pPr>
      <w:proofErr w:type="spellStart"/>
      <w:r>
        <w:lastRenderedPageBreak/>
        <w:t>meditaţiile</w:t>
      </w:r>
      <w:proofErr w:type="spellEnd"/>
      <w:r>
        <w:t xml:space="preserve"> contra cost cu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 de la </w:t>
      </w:r>
      <w:proofErr w:type="spellStart"/>
      <w:r>
        <w:t>formaţiunile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la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; </w:t>
      </w:r>
    </w:p>
    <w:p w14:paraId="6743B9E2" w14:textId="77777777" w:rsidR="004E3954" w:rsidRDefault="0051323E">
      <w:pPr>
        <w:numPr>
          <w:ilvl w:val="1"/>
          <w:numId w:val="3"/>
        </w:numPr>
        <w:spacing w:after="117" w:line="259" w:lineRule="auto"/>
        <w:ind w:right="0" w:hanging="360"/>
        <w:jc w:val="left"/>
      </w:pPr>
      <w:proofErr w:type="spellStart"/>
      <w:r>
        <w:rPr>
          <w:b/>
          <w:i/>
        </w:rPr>
        <w:t>asigurarea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egalităţii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şanse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promovarea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principiilor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educaţiei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incluzive</w:t>
      </w:r>
      <w:proofErr w:type="spellEnd"/>
      <w:r>
        <w:rPr>
          <w:b/>
          <w:i/>
        </w:rPr>
        <w:t xml:space="preserve">; </w:t>
      </w:r>
    </w:p>
    <w:p w14:paraId="2C3EFD47" w14:textId="77777777" w:rsidR="004E3954" w:rsidRDefault="004E3954">
      <w:pPr>
        <w:spacing w:after="157" w:line="259" w:lineRule="auto"/>
        <w:ind w:left="0" w:right="0" w:firstLine="0"/>
        <w:jc w:val="left"/>
      </w:pPr>
    </w:p>
    <w:p w14:paraId="07874F09" w14:textId="77777777" w:rsidR="004E3954" w:rsidRDefault="0051323E">
      <w:pPr>
        <w:numPr>
          <w:ilvl w:val="1"/>
          <w:numId w:val="3"/>
        </w:numPr>
        <w:spacing w:after="3" w:line="398" w:lineRule="auto"/>
        <w:ind w:right="0" w:hanging="360"/>
        <w:jc w:val="left"/>
      </w:pPr>
      <w:proofErr w:type="spellStart"/>
      <w:r>
        <w:rPr>
          <w:b/>
          <w:i/>
        </w:rPr>
        <w:t>respectarea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demnităţii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recunoaşterea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meritului</w:t>
      </w:r>
      <w:proofErr w:type="spellEnd"/>
      <w:r>
        <w:rPr>
          <w:b/>
          <w:i/>
        </w:rPr>
        <w:t xml:space="preserve"> personal al </w:t>
      </w:r>
      <w:proofErr w:type="spellStart"/>
      <w:r>
        <w:rPr>
          <w:b/>
          <w:i/>
        </w:rPr>
        <w:t>fiecărui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beneficiar</w:t>
      </w:r>
      <w:proofErr w:type="spellEnd"/>
      <w:r>
        <w:rPr>
          <w:b/>
          <w:i/>
        </w:rPr>
        <w:t xml:space="preserve"> direct al </w:t>
      </w:r>
      <w:proofErr w:type="spellStart"/>
      <w:r>
        <w:rPr>
          <w:b/>
          <w:i/>
        </w:rPr>
        <w:t>educaţiei</w:t>
      </w:r>
      <w:proofErr w:type="spellEnd"/>
      <w:r>
        <w:rPr>
          <w:b/>
          <w:i/>
        </w:rPr>
        <w:t xml:space="preserve">. </w:t>
      </w:r>
    </w:p>
    <w:p w14:paraId="6CEFAF42" w14:textId="77777777" w:rsidR="004E3954" w:rsidRDefault="004E3954">
      <w:pPr>
        <w:spacing w:after="165" w:line="259" w:lineRule="auto"/>
        <w:ind w:left="0" w:right="0" w:firstLine="0"/>
        <w:jc w:val="left"/>
      </w:pPr>
    </w:p>
    <w:p w14:paraId="42237083" w14:textId="77777777" w:rsidR="004E3954" w:rsidRDefault="0051323E">
      <w:pPr>
        <w:spacing w:after="160" w:line="259" w:lineRule="auto"/>
        <w:ind w:left="-5" w:right="7"/>
      </w:pPr>
      <w:r>
        <w:rPr>
          <w:b/>
        </w:rPr>
        <w:t xml:space="preserve">Art.7.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părinţii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ai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proofErr w:type="gramStart"/>
      <w:r>
        <w:t>educaţiei,personalul</w:t>
      </w:r>
      <w:proofErr w:type="spellEnd"/>
      <w:proofErr w:type="gramEnd"/>
      <w:r>
        <w:t xml:space="preserve"> </w:t>
      </w:r>
    </w:p>
    <w:p w14:paraId="64A01D0A" w14:textId="77777777" w:rsidR="004E3954" w:rsidRDefault="0051323E">
      <w:pPr>
        <w:spacing w:after="166" w:line="259" w:lineRule="auto"/>
        <w:ind w:left="-5" w:right="7"/>
      </w:pPr>
      <w:r>
        <w:t xml:space="preserve">didactic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asigură</w:t>
      </w:r>
      <w:proofErr w:type="spellEnd"/>
      <w:r>
        <w:t xml:space="preserve">: </w:t>
      </w:r>
    </w:p>
    <w:p w14:paraId="6D870576" w14:textId="77777777" w:rsidR="004E3954" w:rsidRDefault="0051323E">
      <w:pPr>
        <w:numPr>
          <w:ilvl w:val="0"/>
          <w:numId w:val="4"/>
        </w:numPr>
        <w:spacing w:after="162" w:line="259" w:lineRule="auto"/>
        <w:ind w:right="7" w:hanging="361"/>
      </w:pPr>
      <w:proofErr w:type="spellStart"/>
      <w:r>
        <w:t>stabilirea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relaţii</w:t>
      </w:r>
      <w:proofErr w:type="spellEnd"/>
      <w:r>
        <w:t xml:space="preserve"> de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mutuală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; </w:t>
      </w:r>
    </w:p>
    <w:p w14:paraId="6FE9713B" w14:textId="77777777" w:rsidR="004E3954" w:rsidRDefault="0051323E">
      <w:pPr>
        <w:numPr>
          <w:ilvl w:val="0"/>
          <w:numId w:val="4"/>
        </w:numPr>
        <w:ind w:right="7" w:hanging="361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confidenţialităţii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,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dreptului</w:t>
      </w:r>
      <w:proofErr w:type="spellEnd"/>
      <w:r>
        <w:t xml:space="preserve"> la </w:t>
      </w:r>
      <w:proofErr w:type="spellStart"/>
      <w:r>
        <w:t>viaţă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; </w:t>
      </w:r>
    </w:p>
    <w:p w14:paraId="69A9DDE4" w14:textId="77777777" w:rsidR="004E3954" w:rsidRDefault="0051323E">
      <w:pPr>
        <w:numPr>
          <w:ilvl w:val="0"/>
          <w:numId w:val="4"/>
        </w:numPr>
        <w:ind w:right="7" w:hanging="361"/>
      </w:pPr>
      <w:proofErr w:type="spellStart"/>
      <w:r>
        <w:t>neacceptarea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art. 6 lit. b</w:t>
      </w:r>
      <w:proofErr w:type="gramStart"/>
      <w:r>
        <w:t>) ;</w:t>
      </w:r>
      <w:proofErr w:type="gramEnd"/>
      <w:r>
        <w:t xml:space="preserve"> </w:t>
      </w:r>
    </w:p>
    <w:p w14:paraId="34B25E9A" w14:textId="77777777" w:rsidR="004E3954" w:rsidRDefault="0051323E">
      <w:pPr>
        <w:numPr>
          <w:ilvl w:val="0"/>
          <w:numId w:val="4"/>
        </w:numPr>
        <w:spacing w:after="5" w:line="388" w:lineRule="auto"/>
        <w:ind w:right="7" w:hanging="361"/>
      </w:pPr>
      <w:proofErr w:type="spellStart"/>
      <w:r>
        <w:rPr>
          <w:sz w:val="23"/>
        </w:rPr>
        <w:t>recomandarea</w:t>
      </w:r>
      <w:proofErr w:type="spellEnd"/>
      <w:r>
        <w:rPr>
          <w:sz w:val="23"/>
        </w:rPr>
        <w:t xml:space="preserve"> de </w:t>
      </w:r>
      <w:proofErr w:type="spellStart"/>
      <w:r>
        <w:rPr>
          <w:sz w:val="23"/>
        </w:rPr>
        <w:t>auxiliare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curriculare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materiale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didactice</w:t>
      </w:r>
      <w:proofErr w:type="spellEnd"/>
      <w:r>
        <w:rPr>
          <w:sz w:val="23"/>
        </w:rPr>
        <w:t xml:space="preserve">, cu </w:t>
      </w:r>
      <w:proofErr w:type="spellStart"/>
      <w:r>
        <w:rPr>
          <w:sz w:val="23"/>
        </w:rPr>
        <w:t>precădere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celor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deschise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şi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gratuite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fără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a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impune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achiziţionarea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celor</w:t>
      </w:r>
      <w:proofErr w:type="spellEnd"/>
      <w:r>
        <w:rPr>
          <w:sz w:val="23"/>
        </w:rPr>
        <w:t xml:space="preserve"> contra cost.</w:t>
      </w:r>
    </w:p>
    <w:p w14:paraId="39E40D91" w14:textId="77777777" w:rsidR="004E3954" w:rsidRDefault="004E3954">
      <w:pPr>
        <w:spacing w:after="213" w:line="259" w:lineRule="auto"/>
        <w:ind w:left="0" w:right="0" w:firstLine="0"/>
        <w:jc w:val="left"/>
      </w:pPr>
    </w:p>
    <w:p w14:paraId="7CE9426C" w14:textId="77777777" w:rsidR="004E3954" w:rsidRDefault="0051323E">
      <w:pPr>
        <w:spacing w:after="43"/>
        <w:ind w:left="-5" w:right="7"/>
      </w:pPr>
      <w:r>
        <w:rPr>
          <w:b/>
        </w:rPr>
        <w:t xml:space="preserve">Art. 8. </w:t>
      </w:r>
      <w:r>
        <w:t>-</w:t>
      </w:r>
      <w:r>
        <w:rPr>
          <w:sz w:val="28"/>
        </w:rPr>
        <w:t>(</w:t>
      </w:r>
      <w:r>
        <w:t xml:space="preserve">1) </w:t>
      </w:r>
      <w:proofErr w:type="spellStart"/>
      <w:r>
        <w:t>Relaţiile</w:t>
      </w:r>
      <w:proofErr w:type="spellEnd"/>
      <w:r>
        <w:t xml:space="preserve"> </w:t>
      </w:r>
      <w:proofErr w:type="spellStart"/>
      <w:r>
        <w:t>colegiale</w:t>
      </w:r>
      <w:proofErr w:type="spellEnd"/>
      <w:r>
        <w:t xml:space="preserve"> ale </w:t>
      </w:r>
      <w:proofErr w:type="spellStart"/>
      <w:r>
        <w:t>personalului</w:t>
      </w:r>
      <w:proofErr w:type="spellEnd"/>
      <w:r>
        <w:t xml:space="preserve"> didactic se </w:t>
      </w:r>
      <w:proofErr w:type="spellStart"/>
      <w:r>
        <w:t>bazează</w:t>
      </w:r>
      <w:proofErr w:type="spellEnd"/>
      <w:r>
        <w:t xml:space="preserve"> pe </w:t>
      </w:r>
      <w:proofErr w:type="spellStart"/>
      <w:proofErr w:type="gramStart"/>
      <w:r>
        <w:t>respect,onestitate</w:t>
      </w:r>
      <w:proofErr w:type="spellEnd"/>
      <w:proofErr w:type="gramEnd"/>
      <w:r>
        <w:t xml:space="preserve">, </w:t>
      </w:r>
      <w:proofErr w:type="spellStart"/>
      <w:r>
        <w:t>solidaritate</w:t>
      </w:r>
      <w:proofErr w:type="spellEnd"/>
      <w:r>
        <w:t xml:space="preserve">, </w:t>
      </w:r>
      <w:proofErr w:type="spellStart"/>
      <w:r>
        <w:t>cooperare</w:t>
      </w:r>
      <w:proofErr w:type="spellEnd"/>
      <w:r>
        <w:t xml:space="preserve">, </w:t>
      </w:r>
      <w:proofErr w:type="spellStart"/>
      <w:r>
        <w:t>corectitudine</w:t>
      </w:r>
      <w:proofErr w:type="spellEnd"/>
      <w:r>
        <w:t xml:space="preserve">, </w:t>
      </w:r>
      <w:proofErr w:type="spellStart"/>
      <w:r>
        <w:t>toleranţă</w:t>
      </w:r>
      <w:proofErr w:type="spellEnd"/>
      <w:r>
        <w:t xml:space="preserve">,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reciproc</w:t>
      </w:r>
      <w:proofErr w:type="spellEnd"/>
      <w:r>
        <w:t xml:space="preserve">, </w:t>
      </w:r>
      <w:proofErr w:type="spellStart"/>
      <w:r>
        <w:t>confidenţialitate</w:t>
      </w:r>
      <w:proofErr w:type="spellEnd"/>
      <w:r>
        <w:t xml:space="preserve">, </w:t>
      </w:r>
      <w:proofErr w:type="spellStart"/>
      <w:r>
        <w:t>competiţie</w:t>
      </w:r>
      <w:proofErr w:type="spellEnd"/>
      <w:r>
        <w:t xml:space="preserve"> </w:t>
      </w:r>
      <w:proofErr w:type="spellStart"/>
      <w:r>
        <w:t>loială</w:t>
      </w:r>
      <w:proofErr w:type="spellEnd"/>
      <w:r>
        <w:t xml:space="preserve">. </w:t>
      </w:r>
    </w:p>
    <w:p w14:paraId="1BA625C5" w14:textId="77777777" w:rsidR="004E3954" w:rsidRDefault="0051323E">
      <w:pPr>
        <w:ind w:left="-5" w:right="7"/>
      </w:pPr>
      <w:r>
        <w:t>(</w:t>
      </w:r>
      <w:proofErr w:type="gramStart"/>
      <w: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didactic </w:t>
      </w:r>
      <w:proofErr w:type="spellStart"/>
      <w:r>
        <w:t>evită</w:t>
      </w:r>
      <w:proofErr w:type="spellEnd"/>
      <w:r>
        <w:t xml:space="preserve"> </w:t>
      </w:r>
      <w:proofErr w:type="spellStart"/>
      <w:r>
        <w:t>practicarea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denigrare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ceilalţi</w:t>
      </w:r>
      <w:proofErr w:type="spellEnd"/>
      <w:r>
        <w:t xml:space="preserve"> </w:t>
      </w:r>
      <w:proofErr w:type="spellStart"/>
      <w:r>
        <w:t>colegi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fraudei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plagiatului</w:t>
      </w:r>
      <w:proofErr w:type="spellEnd"/>
      <w:r>
        <w:t xml:space="preserve">. </w:t>
      </w:r>
    </w:p>
    <w:p w14:paraId="5003A5D8" w14:textId="77777777" w:rsidR="004E3954" w:rsidRDefault="004E3954">
      <w:pPr>
        <w:spacing w:after="143" w:line="259" w:lineRule="auto"/>
        <w:ind w:left="0" w:right="0" w:firstLine="0"/>
        <w:jc w:val="left"/>
      </w:pPr>
    </w:p>
    <w:p w14:paraId="36FE40E9" w14:textId="77777777" w:rsidR="004E3954" w:rsidRDefault="0051323E">
      <w:pPr>
        <w:ind w:left="-5" w:right="7"/>
      </w:pPr>
      <w:r>
        <w:rPr>
          <w:b/>
        </w:rPr>
        <w:t xml:space="preserve">Art. 9. </w:t>
      </w:r>
      <w:r>
        <w:t>-</w:t>
      </w:r>
      <w:proofErr w:type="spellStart"/>
      <w:r>
        <w:t>Personalul</w:t>
      </w:r>
      <w:proofErr w:type="spellEnd"/>
      <w:r>
        <w:t xml:space="preserve"> didactic care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de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decontrolsau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asigură</w:t>
      </w:r>
      <w:proofErr w:type="spellEnd"/>
      <w:r>
        <w:t xml:space="preserve">: </w:t>
      </w:r>
    </w:p>
    <w:p w14:paraId="530D04A2" w14:textId="77777777" w:rsidR="004E3954" w:rsidRDefault="0051323E">
      <w:pPr>
        <w:numPr>
          <w:ilvl w:val="0"/>
          <w:numId w:val="5"/>
        </w:numPr>
        <w:spacing w:line="259" w:lineRule="auto"/>
        <w:ind w:right="7" w:hanging="361"/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morale </w:t>
      </w:r>
      <w:proofErr w:type="spellStart"/>
      <w:r>
        <w:t>specifice</w:t>
      </w:r>
      <w:proofErr w:type="spellEnd"/>
      <w:r>
        <w:t xml:space="preserve">; </w:t>
      </w:r>
    </w:p>
    <w:p w14:paraId="35779A76" w14:textId="77777777" w:rsidR="004E3954" w:rsidRDefault="0051323E">
      <w:pPr>
        <w:numPr>
          <w:ilvl w:val="0"/>
          <w:numId w:val="5"/>
        </w:numPr>
        <w:spacing w:after="156" w:line="259" w:lineRule="auto"/>
        <w:ind w:right="7" w:hanging="361"/>
      </w:pPr>
      <w:proofErr w:type="spellStart"/>
      <w:r>
        <w:lastRenderedPageBreak/>
        <w:t>aplicarea</w:t>
      </w:r>
      <w:proofErr w:type="spellEnd"/>
      <w:r>
        <w:t xml:space="preserve"> </w:t>
      </w:r>
      <w:proofErr w:type="spellStart"/>
      <w:r>
        <w:t>obiectivă</w:t>
      </w:r>
      <w:proofErr w:type="spellEnd"/>
      <w:r>
        <w:t xml:space="preserve"> a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; </w:t>
      </w:r>
    </w:p>
    <w:p w14:paraId="486D7204" w14:textId="77777777" w:rsidR="004E3954" w:rsidRDefault="0051323E">
      <w:pPr>
        <w:numPr>
          <w:ilvl w:val="0"/>
          <w:numId w:val="5"/>
        </w:numPr>
        <w:ind w:right="7" w:hanging="361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obiectivă</w:t>
      </w:r>
      <w:proofErr w:type="spellEnd"/>
      <w:r>
        <w:t xml:space="preserve"> conform </w:t>
      </w:r>
      <w:proofErr w:type="spellStart"/>
      <w:r>
        <w:t>atribuţiilor</w:t>
      </w:r>
      <w:proofErr w:type="spellEnd"/>
      <w:r>
        <w:t xml:space="preserve">, </w:t>
      </w:r>
      <w:proofErr w:type="spellStart"/>
      <w:r>
        <w:t>responsabilităţilor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din </w:t>
      </w:r>
      <w:proofErr w:type="spellStart"/>
      <w:r>
        <w:t>fişa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; </w:t>
      </w:r>
    </w:p>
    <w:p w14:paraId="29BBD26E" w14:textId="77777777" w:rsidR="004E3954" w:rsidRDefault="0051323E">
      <w:pPr>
        <w:numPr>
          <w:ilvl w:val="0"/>
          <w:numId w:val="5"/>
        </w:numPr>
        <w:spacing w:after="162" w:line="259" w:lineRule="auto"/>
        <w:ind w:right="7" w:hanging="361"/>
      </w:pPr>
      <w:proofErr w:type="spellStart"/>
      <w:r>
        <w:t>prevenirea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constrângere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; </w:t>
      </w:r>
    </w:p>
    <w:p w14:paraId="25848AAC" w14:textId="77777777" w:rsidR="004E3954" w:rsidRDefault="0051323E">
      <w:pPr>
        <w:numPr>
          <w:ilvl w:val="0"/>
          <w:numId w:val="5"/>
        </w:numPr>
        <w:ind w:right="7" w:hanging="361"/>
      </w:pPr>
      <w:proofErr w:type="spellStart"/>
      <w:r>
        <w:t>prevenirea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hărţuire</w:t>
      </w:r>
      <w:proofErr w:type="spellEnd"/>
      <w:r>
        <w:t xml:space="preserve">, </w:t>
      </w:r>
      <w:proofErr w:type="spellStart"/>
      <w:r>
        <w:t>discriminare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didactic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. </w:t>
      </w:r>
    </w:p>
    <w:p w14:paraId="68C8B19D" w14:textId="77777777" w:rsidR="004E3954" w:rsidRDefault="004E3954">
      <w:pPr>
        <w:spacing w:after="143" w:line="259" w:lineRule="auto"/>
        <w:ind w:left="0" w:right="0" w:firstLine="0"/>
        <w:jc w:val="left"/>
      </w:pPr>
    </w:p>
    <w:p w14:paraId="7652B8A9" w14:textId="77777777" w:rsidR="004E3954" w:rsidRDefault="0051323E">
      <w:pPr>
        <w:ind w:left="-5" w:right="7"/>
      </w:pPr>
      <w:r>
        <w:rPr>
          <w:b/>
        </w:rPr>
        <w:t xml:space="preserve">Art. 10. </w:t>
      </w:r>
      <w:r>
        <w:t>-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(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extraşcolare</w:t>
      </w:r>
      <w:proofErr w:type="spellEnd"/>
      <w:r>
        <w:t xml:space="preserve">), </w:t>
      </w:r>
      <w:proofErr w:type="spellStart"/>
      <w:r>
        <w:t>personaluluididactic</w:t>
      </w:r>
      <w:proofErr w:type="spellEnd"/>
      <w:r>
        <w:t xml:space="preserve"> </w:t>
      </w:r>
      <w:proofErr w:type="spellStart"/>
      <w:r>
        <w:t>îieste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: </w:t>
      </w:r>
    </w:p>
    <w:p w14:paraId="5E83296C" w14:textId="77777777" w:rsidR="004E3954" w:rsidRDefault="0051323E">
      <w:pPr>
        <w:numPr>
          <w:ilvl w:val="0"/>
          <w:numId w:val="6"/>
        </w:numPr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 din </w:t>
      </w:r>
      <w:proofErr w:type="spellStart"/>
      <w:r>
        <w:t>spaţiile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de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indirecte</w:t>
      </w:r>
      <w:proofErr w:type="spellEnd"/>
      <w:r>
        <w:t xml:space="preserve">; </w:t>
      </w:r>
    </w:p>
    <w:p w14:paraId="68D90227" w14:textId="77777777" w:rsidR="004E3954" w:rsidRDefault="0051323E">
      <w:pPr>
        <w:numPr>
          <w:ilvl w:val="0"/>
          <w:numId w:val="6"/>
        </w:numPr>
        <w:spacing w:after="162" w:line="259" w:lineRule="auto"/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distribuie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pornografice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, audio </w:t>
      </w:r>
      <w:proofErr w:type="spellStart"/>
      <w:r>
        <w:t>ori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; </w:t>
      </w:r>
    </w:p>
    <w:p w14:paraId="68347DEA" w14:textId="77777777" w:rsidR="004E3954" w:rsidRDefault="0051323E">
      <w:pPr>
        <w:numPr>
          <w:ilvl w:val="0"/>
          <w:numId w:val="6"/>
        </w:numPr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organizeze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care pun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ai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instituţiei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14:paraId="40CF5B7D" w14:textId="77777777" w:rsidR="004E3954" w:rsidRDefault="0051323E">
      <w:pPr>
        <w:numPr>
          <w:ilvl w:val="0"/>
          <w:numId w:val="6"/>
        </w:numPr>
        <w:spacing w:after="169" w:line="259" w:lineRule="auto"/>
        <w:ind w:right="7" w:hanging="361"/>
      </w:pPr>
      <w:proofErr w:type="spellStart"/>
      <w:r>
        <w:t>să</w:t>
      </w:r>
      <w:proofErr w:type="spellEnd"/>
      <w:r>
        <w:t xml:space="preserve"> consume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substanţe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recomandate</w:t>
      </w:r>
      <w:proofErr w:type="spellEnd"/>
      <w:r>
        <w:t xml:space="preserve"> medical; </w:t>
      </w:r>
    </w:p>
    <w:p w14:paraId="6DF5B04F" w14:textId="77777777" w:rsidR="004E3954" w:rsidRDefault="0051323E">
      <w:pPr>
        <w:numPr>
          <w:ilvl w:val="0"/>
          <w:numId w:val="6"/>
        </w:numPr>
        <w:spacing w:after="5" w:line="388" w:lineRule="auto"/>
        <w:ind w:right="7" w:hanging="361"/>
      </w:pPr>
      <w:proofErr w:type="spellStart"/>
      <w:r>
        <w:rPr>
          <w:sz w:val="23"/>
        </w:rPr>
        <w:t>să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permită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şi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încurajeze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consumul</w:t>
      </w:r>
      <w:proofErr w:type="spellEnd"/>
      <w:r>
        <w:rPr>
          <w:sz w:val="23"/>
        </w:rPr>
        <w:t xml:space="preserve"> de </w:t>
      </w:r>
      <w:proofErr w:type="spellStart"/>
      <w:r>
        <w:rPr>
          <w:sz w:val="23"/>
        </w:rPr>
        <w:t>alcool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şi</w:t>
      </w:r>
      <w:proofErr w:type="spellEnd"/>
      <w:r>
        <w:rPr>
          <w:sz w:val="23"/>
        </w:rPr>
        <w:t xml:space="preserve"> de </w:t>
      </w:r>
      <w:proofErr w:type="spellStart"/>
      <w:r>
        <w:rPr>
          <w:sz w:val="23"/>
        </w:rPr>
        <w:t>substanţe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interzise</w:t>
      </w:r>
      <w:proofErr w:type="spellEnd"/>
      <w:r>
        <w:rPr>
          <w:sz w:val="23"/>
        </w:rPr>
        <w:t xml:space="preserve"> de </w:t>
      </w:r>
      <w:proofErr w:type="spellStart"/>
      <w:r>
        <w:rPr>
          <w:sz w:val="23"/>
        </w:rPr>
        <w:t>către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beneficiarii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direcţi</w:t>
      </w:r>
      <w:proofErr w:type="spellEnd"/>
      <w:r>
        <w:rPr>
          <w:sz w:val="23"/>
        </w:rPr>
        <w:t xml:space="preserve"> ai </w:t>
      </w:r>
      <w:proofErr w:type="spellStart"/>
      <w:r>
        <w:rPr>
          <w:sz w:val="23"/>
        </w:rPr>
        <w:t>educaţiei</w:t>
      </w:r>
      <w:proofErr w:type="spellEnd"/>
      <w:r>
        <w:rPr>
          <w:sz w:val="23"/>
        </w:rPr>
        <w:t xml:space="preserve">, cu </w:t>
      </w:r>
      <w:proofErr w:type="spellStart"/>
      <w:r>
        <w:rPr>
          <w:sz w:val="23"/>
        </w:rPr>
        <w:t>excepţia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celor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recomandate</w:t>
      </w:r>
      <w:proofErr w:type="spellEnd"/>
      <w:r>
        <w:rPr>
          <w:sz w:val="23"/>
        </w:rPr>
        <w:t xml:space="preserve"> medical;</w:t>
      </w:r>
    </w:p>
    <w:p w14:paraId="0579C81B" w14:textId="77777777" w:rsidR="004E3954" w:rsidRDefault="0051323E">
      <w:pPr>
        <w:numPr>
          <w:ilvl w:val="0"/>
          <w:numId w:val="6"/>
        </w:numPr>
        <w:spacing w:after="117" w:line="259" w:lineRule="auto"/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organizeze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practice </w:t>
      </w:r>
      <w:proofErr w:type="spellStart"/>
      <w:r>
        <w:t>pariuri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jocuri</w:t>
      </w:r>
      <w:proofErr w:type="spellEnd"/>
      <w:r>
        <w:t xml:space="preserve"> de </w:t>
      </w:r>
      <w:proofErr w:type="spellStart"/>
      <w:r>
        <w:t>noroc</w:t>
      </w:r>
      <w:proofErr w:type="spellEnd"/>
      <w:r>
        <w:t xml:space="preserve">. </w:t>
      </w:r>
    </w:p>
    <w:p w14:paraId="2BFE5B99" w14:textId="77777777" w:rsidR="004E3954" w:rsidRDefault="004E3954">
      <w:pPr>
        <w:spacing w:after="155" w:line="259" w:lineRule="auto"/>
        <w:ind w:left="0" w:right="0" w:firstLine="0"/>
        <w:jc w:val="left"/>
      </w:pPr>
    </w:p>
    <w:p w14:paraId="580CC15D" w14:textId="77777777" w:rsidR="004E3954" w:rsidRDefault="0051323E">
      <w:pPr>
        <w:ind w:left="-5" w:right="7"/>
      </w:pPr>
      <w:r>
        <w:rPr>
          <w:b/>
        </w:rPr>
        <w:t xml:space="preserve">Art. 12. </w:t>
      </w:r>
      <w:r>
        <w:t>-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şireprezentanţii</w:t>
      </w:r>
      <w:proofErr w:type="spellEnd"/>
      <w:r>
        <w:t xml:space="preserve"> </w:t>
      </w:r>
      <w:proofErr w:type="spellStart"/>
      <w:r>
        <w:t>comunităţii</w:t>
      </w:r>
      <w:proofErr w:type="spellEnd"/>
      <w:r>
        <w:t xml:space="preserve"> locale, </w:t>
      </w:r>
      <w:proofErr w:type="spellStart"/>
      <w:r>
        <w:t>personalul</w:t>
      </w:r>
      <w:proofErr w:type="spellEnd"/>
      <w:r>
        <w:t xml:space="preserve"> didactic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care: </w:t>
      </w:r>
    </w:p>
    <w:p w14:paraId="7C63033E" w14:textId="77777777" w:rsidR="004E3954" w:rsidRDefault="0051323E">
      <w:pPr>
        <w:numPr>
          <w:ilvl w:val="0"/>
          <w:numId w:val="7"/>
        </w:numPr>
        <w:spacing w:after="162" w:line="259" w:lineRule="auto"/>
        <w:ind w:right="7" w:hanging="361"/>
      </w:pPr>
      <w:proofErr w:type="spellStart"/>
      <w:r>
        <w:t>asigură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furnizării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; </w:t>
      </w:r>
    </w:p>
    <w:p w14:paraId="7D806864" w14:textId="7B05A705" w:rsidR="004E3954" w:rsidRDefault="0051323E">
      <w:pPr>
        <w:numPr>
          <w:ilvl w:val="0"/>
          <w:numId w:val="7"/>
        </w:numPr>
        <w:spacing w:after="528"/>
        <w:ind w:right="7" w:hanging="361"/>
      </w:pPr>
      <w:proofErr w:type="spellStart"/>
      <w:r>
        <w:t>manifestă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transparenţă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stat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direct al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nevoia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impun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. </w:t>
      </w:r>
    </w:p>
    <w:p w14:paraId="22E56BC5" w14:textId="77777777" w:rsidR="00EC424E" w:rsidRDefault="00EC424E" w:rsidP="00EC424E">
      <w:pPr>
        <w:spacing w:after="528"/>
        <w:ind w:left="721" w:right="7" w:firstLine="0"/>
      </w:pPr>
    </w:p>
    <w:p w14:paraId="4231C2BB" w14:textId="77777777" w:rsidR="004E3954" w:rsidRDefault="0051323E">
      <w:pPr>
        <w:pStyle w:val="Titlu1"/>
        <w:ind w:left="355"/>
      </w:pPr>
      <w:bookmarkStart w:id="5" w:name="_Toc22577"/>
      <w:r>
        <w:lastRenderedPageBreak/>
        <w:t xml:space="preserve">B.PERSONALUL CONTRACTUAL </w:t>
      </w:r>
      <w:bookmarkEnd w:id="5"/>
    </w:p>
    <w:p w14:paraId="0A086A43" w14:textId="77777777" w:rsidR="004E3954" w:rsidRDefault="004E3954">
      <w:pPr>
        <w:spacing w:after="149" w:line="259" w:lineRule="auto"/>
        <w:ind w:left="0" w:right="0" w:firstLine="0"/>
        <w:jc w:val="left"/>
      </w:pPr>
    </w:p>
    <w:p w14:paraId="7FE13625" w14:textId="77777777" w:rsidR="004E3954" w:rsidRDefault="0051323E">
      <w:pPr>
        <w:ind w:left="-5" w:right="7"/>
      </w:pPr>
      <w:r>
        <w:rPr>
          <w:b/>
        </w:rPr>
        <w:t xml:space="preserve">Art. 13. - </w:t>
      </w:r>
      <w:proofErr w:type="spellStart"/>
      <w:r>
        <w:rPr>
          <w:b/>
          <w:i/>
        </w:rPr>
        <w:t>Personalul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contractual</w:t>
      </w:r>
      <w:r>
        <w:t>din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preuniversitarde</w:t>
      </w:r>
      <w:proofErr w:type="spellEnd"/>
      <w:r>
        <w:t xml:space="preserve"> </w:t>
      </w:r>
      <w:proofErr w:type="spellStart"/>
      <w:r>
        <w:t>stattrebuie</w:t>
      </w:r>
      <w:proofErr w:type="spellEnd"/>
      <w:r>
        <w:t xml:space="preserve"> </w:t>
      </w:r>
      <w:proofErr w:type="spellStart"/>
      <w:r>
        <w:t>săîşi</w:t>
      </w:r>
      <w:proofErr w:type="spellEnd"/>
      <w:r>
        <w:t xml:space="preserve">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rPr>
          <w:b/>
        </w:rPr>
        <w:t>valori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principii: </w:t>
      </w:r>
    </w:p>
    <w:p w14:paraId="7DE73747" w14:textId="77777777" w:rsidR="004E3954" w:rsidRDefault="0051323E">
      <w:pPr>
        <w:numPr>
          <w:ilvl w:val="0"/>
          <w:numId w:val="8"/>
        </w:numPr>
        <w:ind w:right="7" w:hanging="361"/>
      </w:pPr>
      <w:proofErr w:type="spellStart"/>
      <w:r>
        <w:t>prioritatea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public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îndatorirea</w:t>
      </w:r>
      <w:proofErr w:type="spellEnd"/>
      <w:r>
        <w:t xml:space="preserve"> de a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public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presus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personal,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>;</w:t>
      </w:r>
    </w:p>
    <w:p w14:paraId="2A409927" w14:textId="77777777" w:rsidR="004E3954" w:rsidRDefault="0051323E">
      <w:pPr>
        <w:numPr>
          <w:ilvl w:val="0"/>
          <w:numId w:val="8"/>
        </w:numPr>
        <w:ind w:right="7" w:hanging="361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egalităţii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al </w:t>
      </w:r>
      <w:proofErr w:type="spellStart"/>
      <w:r>
        <w:t>cetăţenilor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îndatorirea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juridic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identice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>;</w:t>
      </w:r>
    </w:p>
    <w:p w14:paraId="0B403879" w14:textId="77777777" w:rsidR="004E3954" w:rsidRDefault="0051323E">
      <w:pPr>
        <w:numPr>
          <w:ilvl w:val="0"/>
          <w:numId w:val="8"/>
        </w:numPr>
        <w:ind w:right="7" w:hanging="361"/>
      </w:pPr>
      <w:proofErr w:type="spellStart"/>
      <w:r>
        <w:t>profesionalismul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cu </w:t>
      </w:r>
      <w:proofErr w:type="spellStart"/>
      <w:r>
        <w:t>responsabilitate</w:t>
      </w:r>
      <w:proofErr w:type="spellEnd"/>
      <w:r>
        <w:t xml:space="preserve">, </w:t>
      </w:r>
      <w:proofErr w:type="spellStart"/>
      <w:r>
        <w:t>competenţă</w:t>
      </w:r>
      <w:proofErr w:type="spellEnd"/>
      <w:r>
        <w:t xml:space="preserve">, </w:t>
      </w:r>
      <w:proofErr w:type="spellStart"/>
      <w:r>
        <w:t>eficienţă</w:t>
      </w:r>
      <w:proofErr w:type="spellEnd"/>
      <w:r>
        <w:t xml:space="preserve">, </w:t>
      </w:r>
      <w:proofErr w:type="spellStart"/>
      <w:r>
        <w:t>corectitudine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conştiinciozitate</w:t>
      </w:r>
      <w:proofErr w:type="spellEnd"/>
      <w:r>
        <w:t>;</w:t>
      </w:r>
      <w:r>
        <w:rPr>
          <w:b/>
        </w:rPr>
        <w:t xml:space="preserve"> </w:t>
      </w:r>
      <w:proofErr w:type="gramStart"/>
      <w:r>
        <w:rPr>
          <w:b/>
        </w:rPr>
        <w:t>d)</w:t>
      </w:r>
      <w:proofErr w:type="spellStart"/>
      <w:r>
        <w:t>imparţialitatea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nediscriminarea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sunt </w:t>
      </w:r>
      <w:proofErr w:type="spellStart"/>
      <w:r>
        <w:t>obligaţi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obiectivă</w:t>
      </w:r>
      <w:proofErr w:type="spellEnd"/>
      <w:r>
        <w:t xml:space="preserve">, </w:t>
      </w:r>
      <w:proofErr w:type="spellStart"/>
      <w:r>
        <w:t>neutră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politic, economic, </w:t>
      </w:r>
      <w:proofErr w:type="spellStart"/>
      <w:r>
        <w:t>religios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>;</w:t>
      </w:r>
    </w:p>
    <w:p w14:paraId="39C3427D" w14:textId="77777777" w:rsidR="004E3954" w:rsidRDefault="0051323E">
      <w:pPr>
        <w:ind w:left="649" w:right="7"/>
      </w:pPr>
      <w:proofErr w:type="spellStart"/>
      <w:r>
        <w:t>integritatea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</w:t>
      </w:r>
      <w:proofErr w:type="spellStart"/>
      <w:r>
        <w:t>îi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accepte</w:t>
      </w:r>
      <w:proofErr w:type="spellEnd"/>
      <w:r>
        <w:t xml:space="preserve">, direct </w:t>
      </w:r>
      <w:proofErr w:type="spellStart"/>
      <w:r>
        <w:t>ori</w:t>
      </w:r>
      <w:proofErr w:type="spellEnd"/>
      <w:r>
        <w:t xml:space="preserve"> indirect,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altul</w:t>
      </w:r>
      <w:proofErr w:type="spellEnd"/>
      <w:r>
        <w:t xml:space="preserve">, </w:t>
      </w:r>
      <w:proofErr w:type="spellStart"/>
      <w:r>
        <w:t>vreun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beneficiu</w:t>
      </w:r>
      <w:proofErr w:type="spellEnd"/>
      <w:r>
        <w:t xml:space="preserve"> moral </w:t>
      </w:r>
      <w:proofErr w:type="spellStart"/>
      <w:r>
        <w:t>sau</w:t>
      </w:r>
      <w:proofErr w:type="spellEnd"/>
      <w:r>
        <w:t xml:space="preserve"> material; </w:t>
      </w:r>
    </w:p>
    <w:p w14:paraId="12DA88A9" w14:textId="77777777" w:rsidR="004E3954" w:rsidRDefault="0051323E">
      <w:pPr>
        <w:numPr>
          <w:ilvl w:val="0"/>
          <w:numId w:val="9"/>
        </w:numPr>
        <w:ind w:right="7" w:hanging="361"/>
      </w:pPr>
      <w:proofErr w:type="spellStart"/>
      <w:r>
        <w:t>libertatea</w:t>
      </w:r>
      <w:proofErr w:type="spellEnd"/>
      <w:r>
        <w:t xml:space="preserve"> </w:t>
      </w:r>
      <w:proofErr w:type="spellStart"/>
      <w:r>
        <w:t>gândirii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exprimării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exprime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fundamenteze</w:t>
      </w:r>
      <w:proofErr w:type="spellEnd"/>
      <w:r>
        <w:t xml:space="preserve"> </w:t>
      </w:r>
      <w:proofErr w:type="spellStart"/>
      <w:r>
        <w:t>opiniile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bunelor</w:t>
      </w:r>
      <w:proofErr w:type="spellEnd"/>
      <w:r>
        <w:t xml:space="preserve"> </w:t>
      </w:r>
      <w:proofErr w:type="spellStart"/>
      <w:r>
        <w:t>moravuri</w:t>
      </w:r>
      <w:proofErr w:type="spellEnd"/>
      <w:r>
        <w:t xml:space="preserve">; </w:t>
      </w:r>
    </w:p>
    <w:p w14:paraId="64B9674D" w14:textId="77777777" w:rsidR="004E3954" w:rsidRDefault="0051323E">
      <w:pPr>
        <w:numPr>
          <w:ilvl w:val="0"/>
          <w:numId w:val="9"/>
        </w:numPr>
        <w:ind w:right="7" w:hanging="361"/>
      </w:pPr>
      <w:proofErr w:type="spellStart"/>
      <w:r>
        <w:t>cinstea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de </w:t>
      </w:r>
      <w:proofErr w:type="spellStart"/>
      <w:r>
        <w:t>bună-credinţă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; </w:t>
      </w:r>
    </w:p>
    <w:p w14:paraId="37BCDFBF" w14:textId="77777777" w:rsidR="004E3954" w:rsidRDefault="0051323E">
      <w:pPr>
        <w:numPr>
          <w:ilvl w:val="0"/>
          <w:numId w:val="9"/>
        </w:numPr>
        <w:ind w:right="7" w:hanging="361"/>
      </w:pPr>
      <w:proofErr w:type="spellStart"/>
      <w:r>
        <w:t>deschiderea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transparenţa</w:t>
      </w:r>
      <w:proofErr w:type="spellEnd"/>
      <w:r>
        <w:t xml:space="preserve"> - </w:t>
      </w:r>
      <w:proofErr w:type="spellStart"/>
      <w:r>
        <w:t>principiu</w:t>
      </w:r>
      <w:proofErr w:type="spellEnd"/>
      <w:r>
        <w:t xml:space="preserve"> conform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 xml:space="preserve"> de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lor sunt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pot fi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cetăţenilor</w:t>
      </w:r>
      <w:proofErr w:type="spellEnd"/>
      <w:r>
        <w:t xml:space="preserve">. </w:t>
      </w:r>
    </w:p>
    <w:p w14:paraId="63E07601" w14:textId="77777777" w:rsidR="004E3954" w:rsidRDefault="004E3954">
      <w:pPr>
        <w:spacing w:after="145" w:line="259" w:lineRule="auto"/>
        <w:ind w:left="0" w:right="0" w:firstLine="0"/>
        <w:jc w:val="left"/>
      </w:pPr>
    </w:p>
    <w:p w14:paraId="351BF97A" w14:textId="77777777" w:rsidR="004E3954" w:rsidRDefault="0051323E">
      <w:pPr>
        <w:ind w:left="-5" w:right="7"/>
      </w:pPr>
      <w:r>
        <w:rPr>
          <w:b/>
        </w:rPr>
        <w:lastRenderedPageBreak/>
        <w:t xml:space="preserve">Art. 14. </w:t>
      </w:r>
      <w:r>
        <w:t xml:space="preserve">-(1)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un </w:t>
      </w:r>
      <w:proofErr w:type="spellStart"/>
      <w:r>
        <w:t>serviciu</w:t>
      </w:r>
      <w:proofErr w:type="spellEnd"/>
      <w:r>
        <w:t xml:space="preserve"> public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înbeneficiul</w:t>
      </w:r>
      <w:proofErr w:type="spellEnd"/>
      <w:r>
        <w:t xml:space="preserve"> </w:t>
      </w:r>
      <w:proofErr w:type="spellStart"/>
      <w:r>
        <w:t>cetăţenilor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transpunerea</w:t>
      </w:r>
      <w:proofErr w:type="spellEnd"/>
      <w:r>
        <w:t xml:space="preserve"> lor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competenţelor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fişa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. </w:t>
      </w:r>
    </w:p>
    <w:p w14:paraId="0D3E937E" w14:textId="77777777" w:rsidR="004E3954" w:rsidRDefault="0051323E">
      <w:pPr>
        <w:ind w:left="-5" w:right="7"/>
      </w:pPr>
      <w:r>
        <w:t>(</w:t>
      </w:r>
      <w:proofErr w:type="gramStart"/>
      <w: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profesionist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asigura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transparenţa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câştiga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menţine</w:t>
      </w:r>
      <w:proofErr w:type="spellEnd"/>
      <w:r>
        <w:t xml:space="preserve"> </w:t>
      </w:r>
      <w:proofErr w:type="spellStart"/>
      <w:r>
        <w:t>încrederea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, </w:t>
      </w:r>
      <w:proofErr w:type="spellStart"/>
      <w:r>
        <w:t>imparţialitatea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eficacitatea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</w:p>
    <w:p w14:paraId="34ACF7E8" w14:textId="77777777" w:rsidR="004E3954" w:rsidRDefault="004E3954">
      <w:pPr>
        <w:spacing w:after="144" w:line="259" w:lineRule="auto"/>
        <w:ind w:left="0" w:right="0" w:firstLine="0"/>
        <w:jc w:val="left"/>
      </w:pPr>
    </w:p>
    <w:p w14:paraId="6AAF3C6C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15. </w:t>
      </w:r>
      <w:r>
        <w:t>-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Constituţiei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legilor</w:t>
      </w:r>
      <w:proofErr w:type="spellEnd"/>
      <w:r>
        <w:t xml:space="preserve"> </w:t>
      </w:r>
    </w:p>
    <w:p w14:paraId="5FADDD77" w14:textId="77777777" w:rsidR="004E3954" w:rsidRDefault="0051323E">
      <w:pPr>
        <w:numPr>
          <w:ilvl w:val="0"/>
          <w:numId w:val="10"/>
        </w:numPr>
        <w:ind w:right="7"/>
      </w:pP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ca,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faptele</w:t>
      </w:r>
      <w:proofErr w:type="spellEnd"/>
      <w:r>
        <w:t xml:space="preserve"> lor,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Constituţia</w:t>
      </w:r>
      <w:proofErr w:type="spellEnd"/>
      <w:r>
        <w:t xml:space="preserve">,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atribuţiile</w:t>
      </w:r>
      <w:proofErr w:type="spellEnd"/>
      <w:r>
        <w:t xml:space="preserve"> care le </w:t>
      </w:r>
      <w:proofErr w:type="spellStart"/>
      <w:r>
        <w:t>revin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eticii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. </w:t>
      </w:r>
    </w:p>
    <w:p w14:paraId="2C15FD17" w14:textId="77777777" w:rsidR="004E3954" w:rsidRDefault="0051323E">
      <w:pPr>
        <w:numPr>
          <w:ilvl w:val="0"/>
          <w:numId w:val="10"/>
        </w:numPr>
        <w:ind w:right="7"/>
      </w:pP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conformeze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restrângerea</w:t>
      </w:r>
      <w:proofErr w:type="spellEnd"/>
      <w:r>
        <w:t xml:space="preserve"> </w:t>
      </w:r>
      <w:proofErr w:type="spellStart"/>
      <w:r>
        <w:t>exerciţiului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, </w:t>
      </w:r>
      <w:proofErr w:type="spellStart"/>
      <w:r>
        <w:t>datorată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. </w:t>
      </w:r>
    </w:p>
    <w:p w14:paraId="629B338B" w14:textId="77777777" w:rsidR="004E3954" w:rsidRDefault="004E3954">
      <w:pPr>
        <w:spacing w:after="147" w:line="259" w:lineRule="auto"/>
        <w:ind w:left="0" w:right="0" w:firstLine="0"/>
        <w:jc w:val="left"/>
      </w:pPr>
    </w:p>
    <w:p w14:paraId="771553AE" w14:textId="77777777" w:rsidR="004E3954" w:rsidRDefault="0051323E">
      <w:pPr>
        <w:spacing w:after="166" w:line="259" w:lineRule="auto"/>
        <w:ind w:left="-5" w:right="7"/>
      </w:pPr>
      <w:r>
        <w:rPr>
          <w:b/>
        </w:rPr>
        <w:t xml:space="preserve">Art. 16. </w:t>
      </w:r>
      <w:r>
        <w:t xml:space="preserve">– </w:t>
      </w:r>
      <w:proofErr w:type="spellStart"/>
      <w:r>
        <w:t>Loialitatea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</w:p>
    <w:p w14:paraId="0838218A" w14:textId="77777777" w:rsidR="004E3954" w:rsidRDefault="0051323E">
      <w:pPr>
        <w:numPr>
          <w:ilvl w:val="0"/>
          <w:numId w:val="11"/>
        </w:numPr>
        <w:ind w:right="7" w:hanging="360"/>
      </w:pP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apăra</w:t>
      </w:r>
      <w:proofErr w:type="spellEnd"/>
      <w:r>
        <w:t xml:space="preserve"> cu </w:t>
      </w:r>
      <w:proofErr w:type="spellStart"/>
      <w:r>
        <w:t>loialitate</w:t>
      </w:r>
      <w:proofErr w:type="spellEnd"/>
      <w:r>
        <w:t xml:space="preserve"> </w:t>
      </w:r>
      <w:proofErr w:type="spellStart"/>
      <w:r>
        <w:t>prestigiul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de a se </w:t>
      </w:r>
      <w:proofErr w:type="spellStart"/>
      <w:r>
        <w:t>abţine</w:t>
      </w:r>
      <w:proofErr w:type="spellEnd"/>
      <w:r>
        <w:t xml:space="preserve"> de la </w:t>
      </w:r>
      <w:proofErr w:type="spellStart"/>
      <w:r>
        <w:t>orice</w:t>
      </w:r>
      <w:proofErr w:type="spellEnd"/>
      <w:r>
        <w:t xml:space="preserve"> act </w:t>
      </w:r>
      <w:proofErr w:type="spellStart"/>
      <w:r>
        <w:t>ori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produce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acesteia</w:t>
      </w:r>
      <w:proofErr w:type="spellEnd"/>
      <w:r>
        <w:t xml:space="preserve">. </w:t>
      </w:r>
    </w:p>
    <w:p w14:paraId="6C6B7130" w14:textId="77777777" w:rsidR="004E3954" w:rsidRDefault="0051323E">
      <w:pPr>
        <w:numPr>
          <w:ilvl w:val="0"/>
          <w:numId w:val="11"/>
        </w:numPr>
        <w:spacing w:after="167" w:line="259" w:lineRule="auto"/>
        <w:ind w:right="7" w:hanging="360"/>
      </w:pPr>
      <w:proofErr w:type="spellStart"/>
      <w:r>
        <w:t>Angajaţilor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le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: </w:t>
      </w:r>
    </w:p>
    <w:p w14:paraId="70E23845" w14:textId="77777777" w:rsidR="004E3954" w:rsidRDefault="0051323E">
      <w:pPr>
        <w:numPr>
          <w:ilvl w:val="1"/>
          <w:numId w:val="11"/>
        </w:numPr>
        <w:ind w:right="7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exprime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public </w:t>
      </w:r>
      <w:proofErr w:type="spellStart"/>
      <w:r>
        <w:t>aprecieri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 cu </w:t>
      </w:r>
      <w:proofErr w:type="spellStart"/>
      <w:r>
        <w:t>realitatea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cu </w:t>
      </w:r>
      <w:proofErr w:type="spellStart"/>
      <w:r>
        <w:t>politicile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strategiile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cu </w:t>
      </w:r>
      <w:proofErr w:type="spellStart"/>
      <w:r>
        <w:t>proiectele</w:t>
      </w:r>
      <w:proofErr w:type="spellEnd"/>
      <w:r>
        <w:t xml:space="preserve"> de </w:t>
      </w:r>
      <w:proofErr w:type="spellStart"/>
      <w:r>
        <w:t>acte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individual; </w:t>
      </w:r>
    </w:p>
    <w:p w14:paraId="31959665" w14:textId="77777777" w:rsidR="004E3954" w:rsidRDefault="0051323E">
      <w:pPr>
        <w:numPr>
          <w:ilvl w:val="1"/>
          <w:numId w:val="11"/>
        </w:numPr>
        <w:ind w:right="7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aprecieri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soluţionare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are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nu sunt </w:t>
      </w:r>
      <w:proofErr w:type="spellStart"/>
      <w:r>
        <w:t>abilitaţi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; </w:t>
      </w:r>
    </w:p>
    <w:p w14:paraId="52B766C0" w14:textId="77777777" w:rsidR="004E3954" w:rsidRDefault="0051323E">
      <w:pPr>
        <w:numPr>
          <w:ilvl w:val="1"/>
          <w:numId w:val="11"/>
        </w:numPr>
        <w:ind w:right="7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care nu au </w:t>
      </w:r>
      <w:proofErr w:type="spellStart"/>
      <w:r>
        <w:t>caracter</w:t>
      </w:r>
      <w:proofErr w:type="spellEnd"/>
      <w:r>
        <w:t xml:space="preserve"> public,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; </w:t>
      </w:r>
    </w:p>
    <w:p w14:paraId="60EDA738" w14:textId="77777777" w:rsidR="004E3954" w:rsidRDefault="0051323E">
      <w:pPr>
        <w:numPr>
          <w:ilvl w:val="1"/>
          <w:numId w:val="11"/>
        </w:numPr>
        <w:spacing w:after="54" w:line="356" w:lineRule="auto"/>
        <w:ind w:right="7" w:hanging="360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la care au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dezvăluire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atragă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</w:t>
      </w:r>
      <w:proofErr w:type="spellStart"/>
      <w:r>
        <w:t>necuvenite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prejudicieze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funcţionari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angajaţi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; </w:t>
      </w:r>
    </w:p>
    <w:p w14:paraId="1834F686" w14:textId="77777777" w:rsidR="004E3954" w:rsidRDefault="0051323E">
      <w:pPr>
        <w:numPr>
          <w:ilvl w:val="1"/>
          <w:numId w:val="11"/>
        </w:numPr>
        <w:ind w:right="7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consultanţă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de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. </w:t>
      </w:r>
    </w:p>
    <w:p w14:paraId="42E22ABA" w14:textId="77777777" w:rsidR="004E3954" w:rsidRDefault="0051323E">
      <w:pPr>
        <w:numPr>
          <w:ilvl w:val="0"/>
          <w:numId w:val="11"/>
        </w:numPr>
        <w:ind w:right="7" w:hanging="360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(2) lit. a)-d)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2 ani,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din </w:t>
      </w:r>
      <w:proofErr w:type="spellStart"/>
      <w:r>
        <w:t>legi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nu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. </w:t>
      </w:r>
    </w:p>
    <w:p w14:paraId="798DF650" w14:textId="77777777" w:rsidR="004E3954" w:rsidRDefault="0051323E">
      <w:pPr>
        <w:numPr>
          <w:ilvl w:val="0"/>
          <w:numId w:val="11"/>
        </w:numPr>
        <w:ind w:right="7" w:hanging="360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nu pot fi interpretate ca o </w:t>
      </w:r>
      <w:proofErr w:type="spellStart"/>
      <w:r>
        <w:t>derogare</w:t>
      </w:r>
      <w:proofErr w:type="spellEnd"/>
      <w:r>
        <w:t xml:space="preserve"> de la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interesaţi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562F459C" w14:textId="77777777" w:rsidR="004E3954" w:rsidRDefault="004E3954">
      <w:pPr>
        <w:spacing w:after="127" w:line="259" w:lineRule="auto"/>
        <w:ind w:left="0" w:right="0" w:firstLine="0"/>
        <w:jc w:val="left"/>
      </w:pPr>
    </w:p>
    <w:p w14:paraId="6E8E56E6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17. </w:t>
      </w:r>
      <w:r>
        <w:t xml:space="preserve">- </w:t>
      </w:r>
      <w:proofErr w:type="spellStart"/>
      <w:r>
        <w:t>Libertatea</w:t>
      </w:r>
      <w:proofErr w:type="spellEnd"/>
      <w:r>
        <w:t xml:space="preserve"> </w:t>
      </w:r>
      <w:proofErr w:type="spellStart"/>
      <w:r>
        <w:t>opiniilor</w:t>
      </w:r>
      <w:proofErr w:type="spellEnd"/>
      <w:r>
        <w:t xml:space="preserve"> </w:t>
      </w:r>
    </w:p>
    <w:p w14:paraId="65A89E9A" w14:textId="77777777" w:rsidR="004E3954" w:rsidRDefault="0051323E">
      <w:pPr>
        <w:numPr>
          <w:ilvl w:val="0"/>
          <w:numId w:val="12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demnitatea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, </w:t>
      </w:r>
      <w:proofErr w:type="spellStart"/>
      <w:r>
        <w:t>corelând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 xml:space="preserve"> </w:t>
      </w:r>
      <w:proofErr w:type="spellStart"/>
      <w:r>
        <w:t>dialogului</w:t>
      </w:r>
      <w:proofErr w:type="spellEnd"/>
      <w:r>
        <w:t xml:space="preserve"> cu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. </w:t>
      </w:r>
    </w:p>
    <w:p w14:paraId="10D96D43" w14:textId="77777777" w:rsidR="004E3954" w:rsidRDefault="0051323E">
      <w:pPr>
        <w:numPr>
          <w:ilvl w:val="0"/>
          <w:numId w:val="12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lor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 xml:space="preserve"> </w:t>
      </w:r>
      <w:proofErr w:type="spellStart"/>
      <w:r>
        <w:t>opiniilor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se </w:t>
      </w:r>
      <w:proofErr w:type="spellStart"/>
      <w:r>
        <w:t>lăsa</w:t>
      </w:r>
      <w:proofErr w:type="spellEnd"/>
      <w:r>
        <w:t xml:space="preserve"> </w:t>
      </w:r>
      <w:proofErr w:type="spellStart"/>
      <w:r>
        <w:t>influenţaţi</w:t>
      </w:r>
      <w:proofErr w:type="spellEnd"/>
      <w:r>
        <w:t xml:space="preserve"> de </w:t>
      </w:r>
      <w:proofErr w:type="spellStart"/>
      <w:r>
        <w:t>considerente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. </w:t>
      </w:r>
    </w:p>
    <w:p w14:paraId="00416BBA" w14:textId="77777777" w:rsidR="004E3954" w:rsidRDefault="0051323E">
      <w:pPr>
        <w:numPr>
          <w:ilvl w:val="0"/>
          <w:numId w:val="12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exprimarea</w:t>
      </w:r>
      <w:proofErr w:type="spellEnd"/>
      <w:r>
        <w:t xml:space="preserve"> </w:t>
      </w:r>
      <w:proofErr w:type="spellStart"/>
      <w:r>
        <w:t>opiniilor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conciliantă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evite </w:t>
      </w:r>
      <w:proofErr w:type="spellStart"/>
      <w:r>
        <w:t>generarea</w:t>
      </w:r>
      <w:proofErr w:type="spellEnd"/>
      <w:r>
        <w:t xml:space="preserve"> </w:t>
      </w:r>
      <w:proofErr w:type="spellStart"/>
      <w:r>
        <w:t>conflictelor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schimbului</w:t>
      </w:r>
      <w:proofErr w:type="spellEnd"/>
      <w:r>
        <w:t xml:space="preserve"> de </w:t>
      </w:r>
      <w:proofErr w:type="spellStart"/>
      <w:r>
        <w:t>păreri</w:t>
      </w:r>
      <w:proofErr w:type="spellEnd"/>
      <w:r>
        <w:t xml:space="preserve">. </w:t>
      </w:r>
    </w:p>
    <w:p w14:paraId="68CE5D83" w14:textId="77777777" w:rsidR="004E3954" w:rsidRDefault="004E3954">
      <w:pPr>
        <w:spacing w:after="157" w:line="259" w:lineRule="auto"/>
        <w:ind w:left="0" w:right="0" w:firstLine="0"/>
        <w:jc w:val="left"/>
      </w:pPr>
    </w:p>
    <w:p w14:paraId="4FE66B78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18. </w:t>
      </w:r>
      <w:r>
        <w:t xml:space="preserve">-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</w:p>
    <w:p w14:paraId="55B5ACA4" w14:textId="77777777" w:rsidR="004E3954" w:rsidRDefault="0051323E">
      <w:pPr>
        <w:numPr>
          <w:ilvl w:val="0"/>
          <w:numId w:val="13"/>
        </w:numPr>
        <w:ind w:right="7"/>
      </w:pPr>
      <w:proofErr w:type="spellStart"/>
      <w:r>
        <w:t>Relaţiile</w:t>
      </w:r>
      <w:proofErr w:type="spellEnd"/>
      <w:r>
        <w:t xml:space="preserve"> cu </w:t>
      </w:r>
      <w:proofErr w:type="spellStart"/>
      <w:r>
        <w:t>mijloacele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masă</w:t>
      </w:r>
      <w:proofErr w:type="spellEnd"/>
      <w:r>
        <w:t xml:space="preserve"> se </w:t>
      </w:r>
      <w:proofErr w:type="spellStart"/>
      <w:r>
        <w:t>asigură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de </w:t>
      </w:r>
      <w:proofErr w:type="spellStart"/>
      <w:r>
        <w:t>conducătorul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35ACE572" w14:textId="77777777" w:rsidR="004E3954" w:rsidRDefault="0051323E">
      <w:pPr>
        <w:numPr>
          <w:ilvl w:val="0"/>
          <w:numId w:val="13"/>
        </w:numPr>
        <w:ind w:right="7"/>
      </w:pP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</w:t>
      </w:r>
      <w:proofErr w:type="spellStart"/>
      <w:r>
        <w:t>desemnaţi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dezbateri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 </w:t>
      </w:r>
      <w:proofErr w:type="spellStart"/>
      <w:r>
        <w:t>încredinţat</w:t>
      </w:r>
      <w:proofErr w:type="spellEnd"/>
      <w:r>
        <w:t xml:space="preserve"> de </w:t>
      </w:r>
      <w:proofErr w:type="spellStart"/>
      <w:r>
        <w:t>conducătorul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mandatul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demnitarul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cabinetul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sunt </w:t>
      </w:r>
      <w:proofErr w:type="spellStart"/>
      <w:r>
        <w:t>încadraţi</w:t>
      </w:r>
      <w:proofErr w:type="spellEnd"/>
      <w:r>
        <w:t xml:space="preserve">. </w:t>
      </w:r>
    </w:p>
    <w:p w14:paraId="44EB2666" w14:textId="77777777" w:rsidR="004E3954" w:rsidRDefault="0051323E">
      <w:pPr>
        <w:numPr>
          <w:ilvl w:val="0"/>
          <w:numId w:val="13"/>
        </w:numPr>
        <w:ind w:right="7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sunt </w:t>
      </w:r>
      <w:proofErr w:type="spellStart"/>
      <w:r>
        <w:t>desemnaţi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pot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dezbateri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de a face </w:t>
      </w:r>
      <w:proofErr w:type="spellStart"/>
      <w:r>
        <w:t>cunoscut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opinia</w:t>
      </w:r>
      <w:proofErr w:type="spellEnd"/>
      <w:r>
        <w:t xml:space="preserve"> </w:t>
      </w:r>
      <w:proofErr w:type="spellStart"/>
      <w:r>
        <w:t>exprimată</w:t>
      </w:r>
      <w:proofErr w:type="spellEnd"/>
      <w:r>
        <w:t xml:space="preserve"> nu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. </w:t>
      </w:r>
    </w:p>
    <w:p w14:paraId="0C2CE4AF" w14:textId="77777777" w:rsidR="004E3954" w:rsidRDefault="004E3954">
      <w:pPr>
        <w:spacing w:after="154" w:line="259" w:lineRule="auto"/>
        <w:ind w:left="0" w:right="0" w:firstLine="0"/>
        <w:jc w:val="left"/>
      </w:pPr>
    </w:p>
    <w:p w14:paraId="314DC7F2" w14:textId="77777777" w:rsidR="004E3954" w:rsidRDefault="0051323E">
      <w:pPr>
        <w:spacing w:after="161" w:line="259" w:lineRule="auto"/>
        <w:ind w:left="-5" w:right="7"/>
      </w:pPr>
      <w:r>
        <w:rPr>
          <w:b/>
        </w:rPr>
        <w:t xml:space="preserve">Art. 19. </w:t>
      </w:r>
      <w:r>
        <w:t xml:space="preserve">–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, </w:t>
      </w:r>
      <w:proofErr w:type="spellStart"/>
      <w:r>
        <w:t>personalului</w:t>
      </w:r>
      <w:proofErr w:type="spellEnd"/>
      <w:r>
        <w:t xml:space="preserve"> contractual </w:t>
      </w:r>
      <w:proofErr w:type="spellStart"/>
      <w:r>
        <w:t>îi</w:t>
      </w:r>
      <w:proofErr w:type="spellEnd"/>
      <w:r>
        <w:t xml:space="preserve"> </w:t>
      </w:r>
      <w:proofErr w:type="spellStart"/>
      <w:r>
        <w:t>esteinterzis</w:t>
      </w:r>
      <w:proofErr w:type="spellEnd"/>
      <w:r>
        <w:t xml:space="preserve">: </w:t>
      </w:r>
    </w:p>
    <w:p w14:paraId="0FFC5580" w14:textId="77777777" w:rsidR="004E3954" w:rsidRDefault="0051323E">
      <w:pPr>
        <w:numPr>
          <w:ilvl w:val="1"/>
          <w:numId w:val="13"/>
        </w:numPr>
        <w:spacing w:after="161" w:line="259" w:lineRule="auto"/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>
        <w:t>colectarea</w:t>
      </w:r>
      <w:proofErr w:type="spellEnd"/>
      <w:r>
        <w:t xml:space="preserve"> de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partidelor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; </w:t>
      </w:r>
    </w:p>
    <w:p w14:paraId="5E68C705" w14:textId="77777777" w:rsidR="004E3954" w:rsidRDefault="0051323E">
      <w:pPr>
        <w:numPr>
          <w:ilvl w:val="1"/>
          <w:numId w:val="13"/>
        </w:numPr>
        <w:spacing w:after="162" w:line="259" w:lineRule="auto"/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logistic </w:t>
      </w:r>
      <w:proofErr w:type="spellStart"/>
      <w:r>
        <w:t>candidaţilor</w:t>
      </w:r>
      <w:proofErr w:type="spellEnd"/>
      <w:r>
        <w:t xml:space="preserve"> la </w:t>
      </w:r>
      <w:proofErr w:type="spellStart"/>
      <w:r>
        <w:t>funcţii</w:t>
      </w:r>
      <w:proofErr w:type="spellEnd"/>
      <w:r>
        <w:t xml:space="preserve"> de </w:t>
      </w:r>
      <w:proofErr w:type="spellStart"/>
      <w:r>
        <w:t>demnitate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; </w:t>
      </w:r>
    </w:p>
    <w:p w14:paraId="74A7FB81" w14:textId="77777777" w:rsidR="004E3954" w:rsidRDefault="0051323E">
      <w:pPr>
        <w:numPr>
          <w:ilvl w:val="1"/>
          <w:numId w:val="13"/>
        </w:numPr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colaboreze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relaţiilor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acestora</w:t>
      </w:r>
      <w:proofErr w:type="spellEnd"/>
      <w:r>
        <w:t xml:space="preserve">, cu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fac </w:t>
      </w:r>
      <w:proofErr w:type="spellStart"/>
      <w:r>
        <w:t>donaţii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sponsorizări</w:t>
      </w:r>
      <w:proofErr w:type="spellEnd"/>
      <w:r>
        <w:t xml:space="preserve"> </w:t>
      </w:r>
      <w:proofErr w:type="spellStart"/>
      <w:r>
        <w:t>partidelor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; </w:t>
      </w:r>
    </w:p>
    <w:p w14:paraId="6B688B42" w14:textId="77777777" w:rsidR="004E3954" w:rsidRDefault="0051323E">
      <w:pPr>
        <w:numPr>
          <w:ilvl w:val="1"/>
          <w:numId w:val="13"/>
        </w:numPr>
        <w:ind w:right="7" w:hanging="361"/>
      </w:pPr>
      <w:proofErr w:type="spellStart"/>
      <w:r>
        <w:t>să</w:t>
      </w:r>
      <w:proofErr w:type="spellEnd"/>
      <w:r>
        <w:t xml:space="preserve"> </w:t>
      </w:r>
      <w:proofErr w:type="spellStart"/>
      <w:r>
        <w:t>afişeze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însemne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obiecte</w:t>
      </w:r>
      <w:proofErr w:type="spellEnd"/>
      <w:r>
        <w:t xml:space="preserve"> </w:t>
      </w:r>
      <w:proofErr w:type="spellStart"/>
      <w:r>
        <w:t>inscripţionate</w:t>
      </w:r>
      <w:proofErr w:type="spellEnd"/>
      <w:r>
        <w:t xml:space="preserve"> cu sigla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partidelor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24B34582" w14:textId="77777777" w:rsidR="004E3954" w:rsidRDefault="004E3954">
      <w:pPr>
        <w:spacing w:after="127" w:line="259" w:lineRule="auto"/>
        <w:ind w:left="0" w:right="0" w:firstLine="0"/>
        <w:jc w:val="left"/>
      </w:pPr>
    </w:p>
    <w:p w14:paraId="0C7E60AD" w14:textId="77777777" w:rsidR="004E3954" w:rsidRDefault="0051323E">
      <w:pPr>
        <w:spacing w:after="164" w:line="259" w:lineRule="auto"/>
        <w:ind w:left="-5" w:right="7"/>
      </w:pPr>
      <w:r>
        <w:rPr>
          <w:b/>
        </w:rPr>
        <w:t xml:space="preserve">Art. 20. </w:t>
      </w:r>
      <w:r>
        <w:t xml:space="preserve">-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</w:p>
    <w:p w14:paraId="674F7528" w14:textId="77777777" w:rsidR="004E3954" w:rsidRDefault="0051323E">
      <w:pPr>
        <w:ind w:left="-5"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considerarea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pe care o </w:t>
      </w:r>
      <w:proofErr w:type="spellStart"/>
      <w:r>
        <w:t>deţine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publicitare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electorale</w:t>
      </w:r>
      <w:proofErr w:type="spellEnd"/>
      <w:r>
        <w:t xml:space="preserve">. </w:t>
      </w:r>
    </w:p>
    <w:p w14:paraId="6E4E7517" w14:textId="77777777" w:rsidR="004E3954" w:rsidRDefault="004E3954">
      <w:pPr>
        <w:spacing w:after="151" w:line="259" w:lineRule="auto"/>
        <w:ind w:left="0" w:right="0" w:firstLine="0"/>
        <w:jc w:val="left"/>
      </w:pPr>
    </w:p>
    <w:p w14:paraId="52EEF355" w14:textId="77777777" w:rsidR="004E3954" w:rsidRDefault="0051323E">
      <w:pPr>
        <w:spacing w:after="165" w:line="259" w:lineRule="auto"/>
        <w:ind w:left="-5" w:right="7"/>
      </w:pPr>
      <w:r>
        <w:rPr>
          <w:b/>
        </w:rPr>
        <w:t xml:space="preserve">Art. 21. </w:t>
      </w:r>
      <w:r>
        <w:t>-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relaţiilor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</w:p>
    <w:p w14:paraId="33F9E703" w14:textId="77777777" w:rsidR="004E3954" w:rsidRDefault="0051323E">
      <w:pPr>
        <w:numPr>
          <w:ilvl w:val="0"/>
          <w:numId w:val="14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sunt </w:t>
      </w:r>
      <w:proofErr w:type="spellStart"/>
      <w:r>
        <w:t>obligaţi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un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bazat</w:t>
      </w:r>
      <w:proofErr w:type="spellEnd"/>
      <w:r>
        <w:t xml:space="preserve"> pe respect, </w:t>
      </w:r>
      <w:proofErr w:type="spellStart"/>
      <w:r>
        <w:t>bunăcredinţă</w:t>
      </w:r>
      <w:proofErr w:type="spellEnd"/>
      <w:r>
        <w:t xml:space="preserve">, </w:t>
      </w:r>
      <w:proofErr w:type="spellStart"/>
      <w:r>
        <w:t>corectitudine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amabilitate</w:t>
      </w:r>
      <w:proofErr w:type="spellEnd"/>
      <w:r>
        <w:t xml:space="preserve">. </w:t>
      </w:r>
    </w:p>
    <w:p w14:paraId="15201D7B" w14:textId="77777777" w:rsidR="004E3954" w:rsidRDefault="0051323E">
      <w:pPr>
        <w:numPr>
          <w:ilvl w:val="0"/>
          <w:numId w:val="14"/>
        </w:numPr>
        <w:ind w:right="7"/>
      </w:pP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onoarei</w:t>
      </w:r>
      <w:proofErr w:type="spellEnd"/>
      <w:r>
        <w:t xml:space="preserve">, </w:t>
      </w:r>
      <w:proofErr w:type="spellStart"/>
      <w:r>
        <w:t>reputaţiei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demnităţii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cu care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: </w:t>
      </w:r>
    </w:p>
    <w:p w14:paraId="0C17C4CA" w14:textId="77777777" w:rsidR="004E3954" w:rsidRDefault="0051323E">
      <w:pPr>
        <w:numPr>
          <w:ilvl w:val="1"/>
          <w:numId w:val="14"/>
        </w:numPr>
        <w:spacing w:line="259" w:lineRule="auto"/>
        <w:ind w:right="7" w:hanging="361"/>
      </w:pPr>
      <w:proofErr w:type="spellStart"/>
      <w:r>
        <w:t>întrebuinţarea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expresii</w:t>
      </w:r>
      <w:proofErr w:type="spellEnd"/>
      <w:r>
        <w:t xml:space="preserve"> </w:t>
      </w:r>
      <w:proofErr w:type="spellStart"/>
      <w:r>
        <w:t>jignitoare</w:t>
      </w:r>
      <w:proofErr w:type="spellEnd"/>
      <w:r>
        <w:t xml:space="preserve">; </w:t>
      </w:r>
    </w:p>
    <w:p w14:paraId="06E52957" w14:textId="77777777" w:rsidR="004E3954" w:rsidRDefault="0051323E">
      <w:pPr>
        <w:numPr>
          <w:ilvl w:val="1"/>
          <w:numId w:val="14"/>
        </w:numPr>
        <w:spacing w:after="160" w:line="259" w:lineRule="auto"/>
        <w:ind w:right="7" w:hanging="361"/>
      </w:pPr>
      <w:proofErr w:type="spellStart"/>
      <w:r>
        <w:t>dezvăluirea</w:t>
      </w:r>
      <w:proofErr w:type="spellEnd"/>
      <w:r>
        <w:t xml:space="preserve"> </w:t>
      </w:r>
      <w:proofErr w:type="spellStart"/>
      <w:r>
        <w:t>aspectelor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private; </w:t>
      </w:r>
    </w:p>
    <w:p w14:paraId="206FABAD" w14:textId="77777777" w:rsidR="004E3954" w:rsidRDefault="0051323E">
      <w:pPr>
        <w:numPr>
          <w:ilvl w:val="1"/>
          <w:numId w:val="14"/>
        </w:numPr>
        <w:spacing w:after="166" w:line="259" w:lineRule="auto"/>
        <w:ind w:right="7" w:hanging="361"/>
      </w:pPr>
      <w:proofErr w:type="spellStart"/>
      <w:r>
        <w:t>formularea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sesizări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plângeri</w:t>
      </w:r>
      <w:proofErr w:type="spellEnd"/>
      <w:r>
        <w:t xml:space="preserve"> </w:t>
      </w:r>
      <w:proofErr w:type="spellStart"/>
      <w:r>
        <w:t>calomnioase</w:t>
      </w:r>
      <w:proofErr w:type="spellEnd"/>
      <w:r>
        <w:t xml:space="preserve">. </w:t>
      </w:r>
    </w:p>
    <w:p w14:paraId="7719C0BE" w14:textId="77777777" w:rsidR="004E3954" w:rsidRDefault="0051323E">
      <w:pPr>
        <w:numPr>
          <w:ilvl w:val="0"/>
          <w:numId w:val="14"/>
        </w:numPr>
        <w:ind w:right="7"/>
      </w:pPr>
      <w:proofErr w:type="spellStart"/>
      <w:r>
        <w:lastRenderedPageBreak/>
        <w:t>Personalul</w:t>
      </w:r>
      <w:proofErr w:type="spellEnd"/>
      <w:r>
        <w:t xml:space="preserve"> contractual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adopte</w:t>
      </w:r>
      <w:proofErr w:type="spellEnd"/>
      <w:r>
        <w:t xml:space="preserve">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imparţială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justificată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clară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a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cetăţenilor</w:t>
      </w:r>
      <w:proofErr w:type="spellEnd"/>
      <w:r>
        <w:t xml:space="preserve">. </w:t>
      </w: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egalităţii</w:t>
      </w:r>
      <w:proofErr w:type="spellEnd"/>
      <w:r>
        <w:t xml:space="preserve"> </w:t>
      </w:r>
      <w:proofErr w:type="spellStart"/>
      <w:r>
        <w:t>cetăţenilor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: </w:t>
      </w:r>
    </w:p>
    <w:p w14:paraId="3204425E" w14:textId="77777777" w:rsidR="004E3954" w:rsidRDefault="0051323E">
      <w:pPr>
        <w:numPr>
          <w:ilvl w:val="1"/>
          <w:numId w:val="14"/>
        </w:numPr>
        <w:ind w:right="7" w:hanging="361"/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soluţii</w:t>
      </w:r>
      <w:proofErr w:type="spellEnd"/>
      <w:r>
        <w:t xml:space="preserve"> </w:t>
      </w:r>
      <w:proofErr w:type="spellStart"/>
      <w:r>
        <w:t>coerente</w:t>
      </w:r>
      <w:proofErr w:type="spellEnd"/>
      <w:r>
        <w:t xml:space="preserve">, conform </w:t>
      </w:r>
      <w:proofErr w:type="spellStart"/>
      <w:r>
        <w:t>principiului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</w:t>
      </w:r>
      <w:proofErr w:type="spellStart"/>
      <w:r>
        <w:t>nediferenţiat</w:t>
      </w:r>
      <w:proofErr w:type="spellEnd"/>
      <w:r>
        <w:t xml:space="preserve">, </w:t>
      </w:r>
      <w:proofErr w:type="spellStart"/>
      <w:r>
        <w:t>raportate</w:t>
      </w:r>
      <w:proofErr w:type="spellEnd"/>
      <w:r>
        <w:t xml:space="preserve"> la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de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; </w:t>
      </w:r>
    </w:p>
    <w:p w14:paraId="6872E80A" w14:textId="77777777" w:rsidR="004E3954" w:rsidRDefault="0051323E">
      <w:pPr>
        <w:numPr>
          <w:ilvl w:val="1"/>
          <w:numId w:val="14"/>
        </w:numPr>
        <w:ind w:right="7" w:hanging="361"/>
      </w:pPr>
      <w:proofErr w:type="spellStart"/>
      <w:r>
        <w:t>eliminarea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pe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naţionalitatea</w:t>
      </w:r>
      <w:proofErr w:type="spellEnd"/>
      <w:r>
        <w:t xml:space="preserve">, </w:t>
      </w:r>
      <w:proofErr w:type="spellStart"/>
      <w:r>
        <w:t>convingerile</w:t>
      </w:r>
      <w:proofErr w:type="spellEnd"/>
      <w:r>
        <w:t xml:space="preserve"> </w:t>
      </w:r>
      <w:proofErr w:type="spellStart"/>
      <w:r>
        <w:t>religioase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, </w:t>
      </w:r>
      <w:proofErr w:type="spellStart"/>
      <w:r>
        <w:t>sănătatea</w:t>
      </w:r>
      <w:proofErr w:type="spellEnd"/>
      <w:r>
        <w:t xml:space="preserve">, </w:t>
      </w:r>
      <w:proofErr w:type="spellStart"/>
      <w:r>
        <w:t>vârsta</w:t>
      </w:r>
      <w:proofErr w:type="spellEnd"/>
      <w:r>
        <w:t xml:space="preserve">, </w:t>
      </w:r>
      <w:proofErr w:type="spellStart"/>
      <w:r>
        <w:t>sexul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. </w:t>
      </w:r>
    </w:p>
    <w:p w14:paraId="1B3CA3F2" w14:textId="77777777" w:rsidR="004E3954" w:rsidRDefault="004E3954">
      <w:pPr>
        <w:spacing w:after="165" w:line="259" w:lineRule="auto"/>
        <w:ind w:left="0" w:right="0" w:firstLine="0"/>
        <w:jc w:val="left"/>
      </w:pPr>
    </w:p>
    <w:p w14:paraId="006A4C5E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22. </w:t>
      </w:r>
      <w:r>
        <w:t>-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relaţiilor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 </w:t>
      </w:r>
    </w:p>
    <w:p w14:paraId="09005046" w14:textId="77777777" w:rsidR="004E3954" w:rsidRDefault="0051323E">
      <w:pPr>
        <w:numPr>
          <w:ilvl w:val="0"/>
          <w:numId w:val="15"/>
        </w:numPr>
        <w:ind w:right="7"/>
      </w:pPr>
      <w:proofErr w:type="spellStart"/>
      <w:r>
        <w:t>Personalul</w:t>
      </w:r>
      <w:proofErr w:type="spellEnd"/>
      <w:r>
        <w:t xml:space="preserve"> contractual care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organizaţii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, </w:t>
      </w:r>
      <w:proofErr w:type="spellStart"/>
      <w:r>
        <w:t>instituţii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conferinţe</w:t>
      </w:r>
      <w:proofErr w:type="spellEnd"/>
      <w:r>
        <w:t xml:space="preserve">, </w:t>
      </w:r>
      <w:proofErr w:type="spellStart"/>
      <w:r>
        <w:t>seminarii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promoveze</w:t>
      </w:r>
      <w:proofErr w:type="spellEnd"/>
      <w:r>
        <w:t xml:space="preserve"> o imagine </w:t>
      </w:r>
      <w:proofErr w:type="spellStart"/>
      <w:r>
        <w:t>favorabilă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pe care o </w:t>
      </w:r>
      <w:proofErr w:type="spellStart"/>
      <w:r>
        <w:t>reprezintă</w:t>
      </w:r>
      <w:proofErr w:type="spellEnd"/>
      <w:r>
        <w:t xml:space="preserve">. </w:t>
      </w:r>
    </w:p>
    <w:p w14:paraId="6C1441A7" w14:textId="77777777" w:rsidR="004E3954" w:rsidRDefault="0051323E">
      <w:pPr>
        <w:numPr>
          <w:ilvl w:val="0"/>
          <w:numId w:val="15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state,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exprima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dispute </w:t>
      </w:r>
      <w:proofErr w:type="spellStart"/>
      <w:r>
        <w:t>internaţionale</w:t>
      </w:r>
      <w:proofErr w:type="spellEnd"/>
      <w:r>
        <w:t xml:space="preserve">. </w:t>
      </w:r>
    </w:p>
    <w:p w14:paraId="6027A029" w14:textId="77777777" w:rsidR="004E3954" w:rsidRDefault="0051323E">
      <w:pPr>
        <w:numPr>
          <w:ilvl w:val="0"/>
          <w:numId w:val="15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deplasările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ţării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o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de protocol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obiceiurile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 </w:t>
      </w:r>
      <w:proofErr w:type="spellStart"/>
      <w:r>
        <w:t>gazdă</w:t>
      </w:r>
      <w:proofErr w:type="spellEnd"/>
      <w:r>
        <w:t xml:space="preserve">. </w:t>
      </w:r>
    </w:p>
    <w:p w14:paraId="6B382A1F" w14:textId="77777777" w:rsidR="004E3954" w:rsidRDefault="004E3954">
      <w:pPr>
        <w:spacing w:after="163" w:line="259" w:lineRule="auto"/>
        <w:ind w:left="0" w:right="0" w:firstLine="0"/>
        <w:jc w:val="left"/>
      </w:pPr>
    </w:p>
    <w:p w14:paraId="64B4D04F" w14:textId="77777777" w:rsidR="004E3954" w:rsidRDefault="0051323E">
      <w:pPr>
        <w:spacing w:after="113" w:line="259" w:lineRule="auto"/>
        <w:ind w:left="-5" w:right="7"/>
      </w:pPr>
      <w:r>
        <w:rPr>
          <w:b/>
        </w:rPr>
        <w:t xml:space="preserve">Art. 23. </w:t>
      </w:r>
      <w:r>
        <w:t>-</w:t>
      </w:r>
      <w:proofErr w:type="spellStart"/>
      <w:r>
        <w:t>Interdicţia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cadourilor</w:t>
      </w:r>
      <w:proofErr w:type="spellEnd"/>
      <w:r>
        <w:t xml:space="preserve">,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avantajelor</w:t>
      </w:r>
      <w:proofErr w:type="spellEnd"/>
      <w:r>
        <w:t xml:space="preserve"> </w:t>
      </w:r>
    </w:p>
    <w:p w14:paraId="07A85A05" w14:textId="77777777" w:rsidR="004E3954" w:rsidRDefault="0051323E">
      <w:pPr>
        <w:ind w:left="-5" w:right="7"/>
      </w:pP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accepte</w:t>
      </w:r>
      <w:proofErr w:type="spellEnd"/>
      <w:r>
        <w:t xml:space="preserve"> </w:t>
      </w:r>
      <w:proofErr w:type="spellStart"/>
      <w:r>
        <w:t>cadouri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favoruri</w:t>
      </w:r>
      <w:proofErr w:type="spellEnd"/>
      <w:r>
        <w:t xml:space="preserve">, </w:t>
      </w:r>
      <w:proofErr w:type="spellStart"/>
      <w:r>
        <w:t>invitaţii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</w:t>
      </w:r>
      <w:proofErr w:type="spellStart"/>
      <w:r>
        <w:t>avantaj</w:t>
      </w:r>
      <w:proofErr w:type="spellEnd"/>
      <w:r>
        <w:t xml:space="preserve">, care le sunt destinate personal,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părinţilor</w:t>
      </w:r>
      <w:proofErr w:type="spellEnd"/>
      <w:r>
        <w:t xml:space="preserve">, </w:t>
      </w:r>
      <w:proofErr w:type="spellStart"/>
      <w:r>
        <w:t>prietenilor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care au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relaţii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, care le pot </w:t>
      </w:r>
      <w:proofErr w:type="spellStart"/>
      <w:r>
        <w:t>influenţa</w:t>
      </w:r>
      <w:proofErr w:type="spellEnd"/>
      <w:r>
        <w:t xml:space="preserve"> </w:t>
      </w:r>
      <w:proofErr w:type="spellStart"/>
      <w:r>
        <w:t>imparţialitatea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pot </w:t>
      </w:r>
      <w:proofErr w:type="spellStart"/>
      <w:r>
        <w:t>constitui</w:t>
      </w:r>
      <w:proofErr w:type="spellEnd"/>
      <w:r>
        <w:t xml:space="preserve"> o </w:t>
      </w:r>
      <w:proofErr w:type="spellStart"/>
      <w:r>
        <w:t>recompensă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. </w:t>
      </w:r>
    </w:p>
    <w:p w14:paraId="609213D5" w14:textId="77777777" w:rsidR="004E3954" w:rsidRDefault="004E3954">
      <w:pPr>
        <w:spacing w:after="127" w:line="259" w:lineRule="auto"/>
        <w:ind w:left="0" w:right="0" w:firstLine="0"/>
        <w:jc w:val="left"/>
      </w:pPr>
    </w:p>
    <w:p w14:paraId="5F0FBE0D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24. </w:t>
      </w:r>
      <w:r>
        <w:t xml:space="preserve">-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</w:t>
      </w:r>
    </w:p>
    <w:p w14:paraId="79FAD33C" w14:textId="77777777" w:rsidR="004E3954" w:rsidRDefault="0051323E">
      <w:pPr>
        <w:numPr>
          <w:ilvl w:val="0"/>
          <w:numId w:val="16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fundamentat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imparţial</w:t>
      </w:r>
      <w:proofErr w:type="spellEnd"/>
      <w:r>
        <w:t xml:space="preserve">. </w:t>
      </w:r>
    </w:p>
    <w:p w14:paraId="26868ED3" w14:textId="77777777" w:rsidR="004E3954" w:rsidRDefault="0051323E">
      <w:pPr>
        <w:numPr>
          <w:ilvl w:val="0"/>
          <w:numId w:val="16"/>
        </w:numPr>
        <w:ind w:right="7"/>
      </w:pPr>
      <w:proofErr w:type="spellStart"/>
      <w:r>
        <w:lastRenderedPageBreak/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promite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funcţionari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privilegiat</w:t>
      </w:r>
      <w:proofErr w:type="spellEnd"/>
      <w:r>
        <w:t xml:space="preserve">. </w:t>
      </w:r>
    </w:p>
    <w:p w14:paraId="1321E908" w14:textId="77777777" w:rsidR="004E3954" w:rsidRDefault="004E3954">
      <w:pPr>
        <w:spacing w:after="113" w:line="259" w:lineRule="auto"/>
        <w:ind w:left="0" w:right="0" w:firstLine="0"/>
        <w:jc w:val="left"/>
      </w:pPr>
    </w:p>
    <w:p w14:paraId="16F58A1C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25. </w:t>
      </w:r>
      <w:r>
        <w:t xml:space="preserve">- </w:t>
      </w:r>
      <w:proofErr w:type="spellStart"/>
      <w:r>
        <w:t>Obiectivitate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</w:p>
    <w:p w14:paraId="64C02278" w14:textId="77777777" w:rsidR="004E3954" w:rsidRDefault="0051323E">
      <w:pPr>
        <w:numPr>
          <w:ilvl w:val="0"/>
          <w:numId w:val="17"/>
        </w:numPr>
        <w:ind w:right="7"/>
      </w:pP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egalitatea</w:t>
      </w:r>
      <w:proofErr w:type="spellEnd"/>
      <w:r>
        <w:t xml:space="preserve"> de </w:t>
      </w:r>
      <w:proofErr w:type="spellStart"/>
      <w:r>
        <w:t>şanse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din </w:t>
      </w:r>
      <w:proofErr w:type="spellStart"/>
      <w:r>
        <w:t>subordine</w:t>
      </w:r>
      <w:proofErr w:type="spellEnd"/>
      <w:r>
        <w:t xml:space="preserve">. </w:t>
      </w:r>
    </w:p>
    <w:p w14:paraId="39F74EAE" w14:textId="77777777" w:rsidR="004E3954" w:rsidRDefault="004E3954">
      <w:pPr>
        <w:spacing w:after="158" w:line="259" w:lineRule="auto"/>
        <w:ind w:left="0" w:right="0" w:firstLine="0"/>
        <w:jc w:val="left"/>
      </w:pPr>
    </w:p>
    <w:p w14:paraId="5F923111" w14:textId="77777777" w:rsidR="004E3954" w:rsidRDefault="0051323E">
      <w:pPr>
        <w:numPr>
          <w:ilvl w:val="0"/>
          <w:numId w:val="17"/>
        </w:numPr>
        <w:ind w:right="7"/>
      </w:pPr>
      <w:proofErr w:type="spellStart"/>
      <w:r>
        <w:t>Personalul</w:t>
      </w:r>
      <w:proofErr w:type="spellEnd"/>
      <w:r>
        <w:t xml:space="preserve"> contractual de </w:t>
      </w:r>
      <w:proofErr w:type="spellStart"/>
      <w:r>
        <w:t>conducere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examineze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cu </w:t>
      </w:r>
      <w:proofErr w:type="spellStart"/>
      <w:r>
        <w:t>obiectivitate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competenţei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din </w:t>
      </w:r>
      <w:proofErr w:type="spellStart"/>
      <w:r>
        <w:t>subordine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avansări</w:t>
      </w:r>
      <w:proofErr w:type="spellEnd"/>
      <w:r>
        <w:t xml:space="preserve">, </w:t>
      </w:r>
      <w:proofErr w:type="spellStart"/>
      <w:r>
        <w:t>promovări</w:t>
      </w:r>
      <w:proofErr w:type="spellEnd"/>
      <w:r>
        <w:t xml:space="preserve">, </w:t>
      </w:r>
      <w:proofErr w:type="spellStart"/>
      <w:r>
        <w:t>transferuri</w:t>
      </w:r>
      <w:proofErr w:type="spellEnd"/>
      <w:r>
        <w:t xml:space="preserve">, </w:t>
      </w:r>
      <w:proofErr w:type="spellStart"/>
      <w:r>
        <w:t>numiri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eliberări</w:t>
      </w:r>
      <w:proofErr w:type="spellEnd"/>
      <w:r>
        <w:t xml:space="preserve"> din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stimulente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morale, </w:t>
      </w:r>
      <w:proofErr w:type="spellStart"/>
      <w:r>
        <w:t>excluzând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favoritism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discriminare</w:t>
      </w:r>
      <w:proofErr w:type="spellEnd"/>
      <w:r>
        <w:t xml:space="preserve">. </w:t>
      </w:r>
    </w:p>
    <w:p w14:paraId="06713A70" w14:textId="77777777" w:rsidR="004E3954" w:rsidRDefault="0051323E">
      <w:pPr>
        <w:numPr>
          <w:ilvl w:val="0"/>
          <w:numId w:val="17"/>
        </w:numPr>
        <w:ind w:right="7"/>
      </w:pPr>
      <w:proofErr w:type="spellStart"/>
      <w:r>
        <w:t>Personalul</w:t>
      </w:r>
      <w:proofErr w:type="spellEnd"/>
      <w:r>
        <w:t xml:space="preserve"> contractual de </w:t>
      </w:r>
      <w:proofErr w:type="spellStart"/>
      <w:r>
        <w:t>conducere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favoriza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defavoriza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pe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discriminatorii</w:t>
      </w:r>
      <w:proofErr w:type="spellEnd"/>
      <w:r>
        <w:t xml:space="preserve">, de </w:t>
      </w:r>
      <w:proofErr w:type="spellStart"/>
      <w:r>
        <w:t>rudenie</w:t>
      </w:r>
      <w:proofErr w:type="spellEnd"/>
      <w:r>
        <w:t xml:space="preserve">, </w:t>
      </w:r>
      <w:proofErr w:type="spellStart"/>
      <w:r>
        <w:t>afinitate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 cu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13. </w:t>
      </w:r>
    </w:p>
    <w:p w14:paraId="40DB8552" w14:textId="77777777" w:rsidR="004E3954" w:rsidRDefault="004E3954">
      <w:pPr>
        <w:spacing w:after="166" w:line="259" w:lineRule="auto"/>
        <w:ind w:left="0" w:right="0" w:firstLine="0"/>
        <w:jc w:val="left"/>
      </w:pPr>
    </w:p>
    <w:p w14:paraId="40968231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26. </w:t>
      </w:r>
      <w:r>
        <w:t>-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abuzivă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</w:p>
    <w:p w14:paraId="690D5EC0" w14:textId="77777777" w:rsidR="004E3954" w:rsidRDefault="0051323E">
      <w:pPr>
        <w:numPr>
          <w:ilvl w:val="0"/>
          <w:numId w:val="18"/>
        </w:numPr>
        <w:ind w:right="7"/>
      </w:pP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folosi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40F8DA7F" w14:textId="77777777" w:rsidR="004E3954" w:rsidRDefault="0051323E">
      <w:pPr>
        <w:numPr>
          <w:ilvl w:val="0"/>
          <w:numId w:val="18"/>
        </w:numPr>
        <w:ind w:right="7"/>
      </w:pPr>
      <w:proofErr w:type="spellStart"/>
      <w:r>
        <w:t>Prin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, de </w:t>
      </w:r>
      <w:proofErr w:type="spellStart"/>
      <w:r>
        <w:t>consiliere</w:t>
      </w:r>
      <w:proofErr w:type="spellEnd"/>
      <w:r>
        <w:t xml:space="preserve">,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anchete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de control, </w:t>
      </w:r>
      <w:proofErr w:type="spellStart"/>
      <w:r>
        <w:t>personalul</w:t>
      </w:r>
      <w:proofErr w:type="spellEnd"/>
      <w:r>
        <w:t xml:space="preserve"> contractual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urmări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de </w:t>
      </w:r>
      <w:proofErr w:type="spellStart"/>
      <w:r>
        <w:t>foloase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personal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producerea</w:t>
      </w:r>
      <w:proofErr w:type="spellEnd"/>
      <w:r>
        <w:t xml:space="preserve"> de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morale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. </w:t>
      </w:r>
    </w:p>
    <w:p w14:paraId="25E2FF73" w14:textId="77777777" w:rsidR="004E3954" w:rsidRDefault="0051323E">
      <w:pPr>
        <w:numPr>
          <w:ilvl w:val="0"/>
          <w:numId w:val="18"/>
        </w:numPr>
        <w:ind w:right="7"/>
      </w:pP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interveni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influenţa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anchetă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afara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pe care o </w:t>
      </w:r>
      <w:proofErr w:type="spellStart"/>
      <w:r>
        <w:t>deţin</w:t>
      </w:r>
      <w:proofErr w:type="spellEnd"/>
      <w:r>
        <w:t xml:space="preserve">. </w:t>
      </w:r>
    </w:p>
    <w:p w14:paraId="106E92EE" w14:textId="77777777" w:rsidR="004E3954" w:rsidRDefault="0051323E">
      <w:pPr>
        <w:numPr>
          <w:ilvl w:val="0"/>
          <w:numId w:val="18"/>
        </w:numPr>
        <w:ind w:right="7"/>
      </w:pP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angajaţi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funcţionari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organizaţii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asociaţii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natura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le </w:t>
      </w:r>
      <w:proofErr w:type="spellStart"/>
      <w:r>
        <w:t>sugera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promiţându</w:t>
      </w:r>
      <w:proofErr w:type="spellEnd"/>
      <w:r>
        <w:t xml:space="preserve">-le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. </w:t>
      </w:r>
    </w:p>
    <w:p w14:paraId="7D07781E" w14:textId="77777777" w:rsidR="004E3954" w:rsidRDefault="004E3954">
      <w:pPr>
        <w:spacing w:after="127" w:line="259" w:lineRule="auto"/>
        <w:ind w:left="0" w:right="0" w:firstLine="0"/>
        <w:jc w:val="left"/>
      </w:pPr>
    </w:p>
    <w:p w14:paraId="229817ED" w14:textId="77777777" w:rsidR="004E3954" w:rsidRDefault="0051323E">
      <w:pPr>
        <w:spacing w:after="151" w:line="259" w:lineRule="auto"/>
        <w:ind w:left="-5" w:right="7"/>
      </w:pPr>
      <w:r>
        <w:rPr>
          <w:b/>
        </w:rPr>
        <w:lastRenderedPageBreak/>
        <w:t xml:space="preserve">Art. 27. </w:t>
      </w:r>
      <w:r>
        <w:t xml:space="preserve">-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</w:p>
    <w:p w14:paraId="3FDAB0D8" w14:textId="77777777" w:rsidR="004E3954" w:rsidRDefault="0051323E">
      <w:pPr>
        <w:numPr>
          <w:ilvl w:val="0"/>
          <w:numId w:val="19"/>
        </w:numPr>
        <w:ind w:right="7"/>
      </w:pP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ocrotirea</w:t>
      </w:r>
      <w:proofErr w:type="spellEnd"/>
      <w:r>
        <w:t xml:space="preserve"> </w:t>
      </w:r>
      <w:proofErr w:type="spellStart"/>
      <w:r>
        <w:t>proprietăţii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private a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administrative-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evite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prejudiciu</w:t>
      </w:r>
      <w:proofErr w:type="spellEnd"/>
      <w:r>
        <w:t xml:space="preserve">, </w:t>
      </w:r>
      <w:proofErr w:type="spellStart"/>
      <w:r>
        <w:t>acţionând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ca un bun </w:t>
      </w:r>
      <w:proofErr w:type="spellStart"/>
      <w:r>
        <w:t>proprietar</w:t>
      </w:r>
      <w:proofErr w:type="spellEnd"/>
      <w:r>
        <w:t xml:space="preserve">. </w:t>
      </w:r>
    </w:p>
    <w:p w14:paraId="43BF2ED4" w14:textId="77777777" w:rsidR="004E3954" w:rsidRDefault="0051323E">
      <w:pPr>
        <w:numPr>
          <w:ilvl w:val="0"/>
          <w:numId w:val="19"/>
        </w:numPr>
        <w:ind w:right="7"/>
      </w:pPr>
      <w:proofErr w:type="spellStart"/>
      <w:r>
        <w:t>Personalul</w:t>
      </w:r>
      <w:proofErr w:type="spellEnd"/>
      <w:r>
        <w:t xml:space="preserve"> contractual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. </w:t>
      </w:r>
    </w:p>
    <w:p w14:paraId="1874451F" w14:textId="77777777" w:rsidR="004E3954" w:rsidRDefault="0051323E">
      <w:pPr>
        <w:numPr>
          <w:ilvl w:val="0"/>
          <w:numId w:val="19"/>
        </w:numPr>
        <w:ind w:right="7"/>
      </w:pP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propună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,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utilă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a </w:t>
      </w:r>
      <w:proofErr w:type="spellStart"/>
      <w:r>
        <w:t>banilor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</w:p>
    <w:p w14:paraId="3F8C8264" w14:textId="77777777" w:rsidR="004E3954" w:rsidRDefault="0051323E">
      <w:pPr>
        <w:numPr>
          <w:ilvl w:val="0"/>
          <w:numId w:val="19"/>
        </w:numPr>
        <w:ind w:right="7"/>
      </w:pPr>
      <w:proofErr w:type="spellStart"/>
      <w:r>
        <w:t>Personalului</w:t>
      </w:r>
      <w:proofErr w:type="spellEnd"/>
      <w:r>
        <w:t xml:space="preserve"> contractual care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publicistice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personal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logistica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0C72FECA" w14:textId="77777777" w:rsidR="004E3954" w:rsidRDefault="004E3954">
      <w:pPr>
        <w:spacing w:after="167" w:line="259" w:lineRule="auto"/>
        <w:ind w:left="0" w:right="0" w:firstLine="0"/>
        <w:jc w:val="left"/>
      </w:pPr>
    </w:p>
    <w:p w14:paraId="32A5314C" w14:textId="77777777" w:rsidR="004E3954" w:rsidRDefault="0051323E">
      <w:pPr>
        <w:spacing w:line="259" w:lineRule="auto"/>
        <w:ind w:left="-5" w:right="7"/>
      </w:pPr>
      <w:r>
        <w:rPr>
          <w:b/>
        </w:rPr>
        <w:t xml:space="preserve">Art. 28. </w:t>
      </w:r>
      <w:r>
        <w:t>-</w:t>
      </w:r>
      <w:proofErr w:type="spellStart"/>
      <w:r>
        <w:t>Limitarea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la </w:t>
      </w:r>
      <w:proofErr w:type="spellStart"/>
      <w:r>
        <w:t>achiziţii</w:t>
      </w:r>
      <w:proofErr w:type="spellEnd"/>
      <w:r>
        <w:t xml:space="preserve">, </w:t>
      </w:r>
      <w:proofErr w:type="spellStart"/>
      <w:r>
        <w:t>concesionări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închirieri</w:t>
      </w:r>
      <w:proofErr w:type="spellEnd"/>
      <w:r>
        <w:t xml:space="preserve"> </w:t>
      </w:r>
    </w:p>
    <w:p w14:paraId="06610701" w14:textId="77777777" w:rsidR="004E3954" w:rsidRDefault="0051323E">
      <w:pPr>
        <w:numPr>
          <w:ilvl w:val="0"/>
          <w:numId w:val="20"/>
        </w:numPr>
        <w:ind w:right="7"/>
      </w:pPr>
      <w:proofErr w:type="spellStart"/>
      <w:r>
        <w:t>Orice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contractual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achiziţiona</w:t>
      </w:r>
      <w:proofErr w:type="spellEnd"/>
      <w:r>
        <w:t xml:space="preserve"> un bun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,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53567566" w14:textId="77777777" w:rsidR="004E3954" w:rsidRDefault="0051323E">
      <w:pPr>
        <w:numPr>
          <w:ilvl w:val="1"/>
          <w:numId w:val="20"/>
        </w:numPr>
        <w:ind w:right="7" w:hanging="361"/>
      </w:pPr>
      <w:proofErr w:type="spellStart"/>
      <w:r>
        <w:t>când</w:t>
      </w:r>
      <w:proofErr w:type="spellEnd"/>
      <w:r>
        <w:t xml:space="preserve"> 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vândute</w:t>
      </w:r>
      <w:proofErr w:type="spellEnd"/>
      <w:r>
        <w:t xml:space="preserve">; </w:t>
      </w:r>
    </w:p>
    <w:p w14:paraId="36E2A132" w14:textId="77777777" w:rsidR="004E3954" w:rsidRDefault="0051323E">
      <w:pPr>
        <w:numPr>
          <w:ilvl w:val="1"/>
          <w:numId w:val="20"/>
        </w:numPr>
        <w:spacing w:after="160" w:line="259" w:lineRule="auto"/>
        <w:ind w:right="7" w:hanging="361"/>
      </w:pPr>
      <w:proofErr w:type="spellStart"/>
      <w:r>
        <w:t>când</w:t>
      </w:r>
      <w:proofErr w:type="spellEnd"/>
      <w:r>
        <w:t xml:space="preserve"> a </w:t>
      </w:r>
      <w:proofErr w:type="spellStart"/>
      <w:r>
        <w:t>participat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la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bunului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; </w:t>
      </w:r>
    </w:p>
    <w:p w14:paraId="2F4EDE85" w14:textId="77777777" w:rsidR="004E3954" w:rsidRDefault="0051323E">
      <w:pPr>
        <w:numPr>
          <w:ilvl w:val="1"/>
          <w:numId w:val="20"/>
        </w:numPr>
        <w:ind w:right="7" w:hanging="361"/>
      </w:pPr>
      <w:proofErr w:type="spellStart"/>
      <w:r>
        <w:t>când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influenţa</w:t>
      </w:r>
      <w:proofErr w:type="spellEnd"/>
      <w:r>
        <w:t xml:space="preserve"> </w:t>
      </w:r>
      <w:proofErr w:type="spellStart"/>
      <w:r>
        <w:t>operaţiunile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la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de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 xml:space="preserve"> nu au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. </w:t>
      </w:r>
    </w:p>
    <w:p w14:paraId="7FBB689B" w14:textId="77777777" w:rsidR="004E3954" w:rsidRDefault="0051323E">
      <w:pPr>
        <w:numPr>
          <w:ilvl w:val="0"/>
          <w:numId w:val="20"/>
        </w:numPr>
        <w:ind w:right="7"/>
      </w:pPr>
      <w:proofErr w:type="spellStart"/>
      <w:r>
        <w:t>Dispoziţiile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concesionării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bun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. </w:t>
      </w:r>
    </w:p>
    <w:p w14:paraId="53A90FC6" w14:textId="77777777" w:rsidR="004E3954" w:rsidRDefault="0051323E">
      <w:pPr>
        <w:numPr>
          <w:ilvl w:val="0"/>
          <w:numId w:val="20"/>
        </w:numPr>
        <w:ind w:right="7"/>
      </w:pPr>
      <w:proofErr w:type="spellStart"/>
      <w:r>
        <w:t>Angajaţilor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le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,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operaţiunilor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concesionare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17CEF660" w14:textId="77777777" w:rsidR="004E3954" w:rsidRDefault="0051323E">
      <w:pPr>
        <w:numPr>
          <w:ilvl w:val="0"/>
          <w:numId w:val="20"/>
        </w:numPr>
        <w:ind w:right="7"/>
      </w:pPr>
      <w:proofErr w:type="spellStart"/>
      <w:r>
        <w:lastRenderedPageBreak/>
        <w:t>Prevederile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(1)-(3)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tranzacţiilor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interpus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conflictului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. </w:t>
      </w:r>
    </w:p>
    <w:p w14:paraId="79CE7360" w14:textId="77777777" w:rsidR="004E3954" w:rsidRDefault="004E3954">
      <w:pPr>
        <w:spacing w:after="113" w:line="259" w:lineRule="auto"/>
        <w:ind w:left="0" w:right="0" w:firstLine="0"/>
        <w:jc w:val="left"/>
      </w:pPr>
    </w:p>
    <w:p w14:paraId="756C9E97" w14:textId="77777777" w:rsidR="004E3954" w:rsidRDefault="004E3954">
      <w:pPr>
        <w:spacing w:after="367" w:line="259" w:lineRule="auto"/>
        <w:ind w:left="0" w:right="0" w:firstLine="0"/>
        <w:jc w:val="left"/>
      </w:pPr>
    </w:p>
    <w:p w14:paraId="630D0AA7" w14:textId="77777777" w:rsidR="004E3954" w:rsidRDefault="0051323E">
      <w:pPr>
        <w:pStyle w:val="Titlu2"/>
        <w:ind w:right="15"/>
      </w:pPr>
      <w:bookmarkStart w:id="6" w:name="_Toc22578"/>
      <w:r>
        <w:t xml:space="preserve">CAPITOLUL III </w:t>
      </w:r>
      <w:bookmarkEnd w:id="6"/>
    </w:p>
    <w:p w14:paraId="065E95FE" w14:textId="77777777" w:rsidR="004E3954" w:rsidRDefault="004E3954">
      <w:pPr>
        <w:spacing w:after="336" w:line="259" w:lineRule="auto"/>
        <w:ind w:left="56" w:right="0" w:firstLine="0"/>
        <w:jc w:val="center"/>
      </w:pPr>
    </w:p>
    <w:p w14:paraId="75ACE545" w14:textId="77777777" w:rsidR="004E3954" w:rsidRDefault="0051323E">
      <w:pPr>
        <w:pStyle w:val="Titlu2"/>
        <w:ind w:right="16"/>
      </w:pPr>
      <w:bookmarkStart w:id="7" w:name="_Toc22579"/>
      <w:r>
        <w:t xml:space="preserve">COORDONAREA ŞI CONTROLUL APLICĂRII NORMELOR DE CONDUITĂ PROFESIONALĂ PENTRU PERSONALUL CONTRACTUAL </w:t>
      </w:r>
      <w:bookmarkEnd w:id="7"/>
    </w:p>
    <w:p w14:paraId="04E48A85" w14:textId="77777777" w:rsidR="004E3954" w:rsidRDefault="004E3954">
      <w:pPr>
        <w:spacing w:after="53" w:line="259" w:lineRule="auto"/>
        <w:ind w:left="56" w:right="0" w:firstLine="0"/>
        <w:jc w:val="center"/>
      </w:pPr>
    </w:p>
    <w:p w14:paraId="4EA2CCEF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569CC4A4" w14:textId="77777777" w:rsidR="004E3954" w:rsidRDefault="004E3954">
      <w:pPr>
        <w:spacing w:after="170" w:line="259" w:lineRule="auto"/>
        <w:ind w:left="0" w:right="0" w:firstLine="0"/>
        <w:jc w:val="left"/>
      </w:pPr>
    </w:p>
    <w:p w14:paraId="57309CEC" w14:textId="77777777" w:rsidR="004E3954" w:rsidRDefault="0051323E">
      <w:pPr>
        <w:ind w:left="-5" w:right="7"/>
      </w:pPr>
      <w:r>
        <w:rPr>
          <w:b/>
        </w:rPr>
        <w:t xml:space="preserve">Art. 29. </w:t>
      </w:r>
      <w:r>
        <w:t>-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şiAutorităţii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Control </w:t>
      </w:r>
    </w:p>
    <w:p w14:paraId="7F00DF4D" w14:textId="77777777" w:rsidR="004E3954" w:rsidRDefault="0051323E">
      <w:pPr>
        <w:numPr>
          <w:ilvl w:val="0"/>
          <w:numId w:val="21"/>
        </w:numPr>
        <w:ind w:right="7"/>
      </w:pPr>
      <w:proofErr w:type="spellStart"/>
      <w:r>
        <w:t>Ministerul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 </w:t>
      </w:r>
      <w:proofErr w:type="spellStart"/>
      <w:r>
        <w:t>coordonează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controlează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, </w:t>
      </w:r>
      <w:proofErr w:type="spellStart"/>
      <w:r>
        <w:t>exercitând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atribuţii</w:t>
      </w:r>
      <w:proofErr w:type="spellEnd"/>
      <w:r>
        <w:t xml:space="preserve">: </w:t>
      </w:r>
    </w:p>
    <w:p w14:paraId="5F837772" w14:textId="77777777" w:rsidR="004E3954" w:rsidRDefault="0051323E">
      <w:pPr>
        <w:numPr>
          <w:ilvl w:val="1"/>
          <w:numId w:val="21"/>
        </w:numPr>
        <w:ind w:right="7" w:hanging="361"/>
      </w:pPr>
      <w:proofErr w:type="spellStart"/>
      <w:r>
        <w:t>urmăreşte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; </w:t>
      </w:r>
    </w:p>
    <w:p w14:paraId="518A2E99" w14:textId="77777777" w:rsidR="004E3954" w:rsidRDefault="0051323E">
      <w:pPr>
        <w:numPr>
          <w:ilvl w:val="1"/>
          <w:numId w:val="21"/>
        </w:numPr>
        <w:ind w:right="7" w:hanging="361"/>
      </w:pPr>
      <w:proofErr w:type="spellStart"/>
      <w:r>
        <w:t>soluţionează</w:t>
      </w:r>
      <w:proofErr w:type="spellEnd"/>
      <w:r>
        <w:t xml:space="preserve"> </w:t>
      </w:r>
      <w:proofErr w:type="spellStart"/>
      <w:r>
        <w:t>petiţiile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sesizările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le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soluţionare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competent, conform </w:t>
      </w:r>
      <w:proofErr w:type="spellStart"/>
      <w:r>
        <w:t>legii</w:t>
      </w:r>
      <w:proofErr w:type="spellEnd"/>
      <w:r>
        <w:t xml:space="preserve">; </w:t>
      </w:r>
    </w:p>
    <w:p w14:paraId="3D2A89C9" w14:textId="77777777" w:rsidR="004E3954" w:rsidRDefault="0051323E">
      <w:pPr>
        <w:numPr>
          <w:ilvl w:val="1"/>
          <w:numId w:val="21"/>
        </w:numPr>
        <w:spacing w:after="162" w:line="259" w:lineRule="auto"/>
        <w:ind w:right="7" w:hanging="361"/>
      </w:pPr>
      <w:proofErr w:type="spellStart"/>
      <w:r>
        <w:t>formulează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cazurilor</w:t>
      </w:r>
      <w:proofErr w:type="spellEnd"/>
      <w:r>
        <w:t xml:space="preserve"> cu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sesizat</w:t>
      </w:r>
      <w:proofErr w:type="spellEnd"/>
      <w:r>
        <w:t xml:space="preserve">; </w:t>
      </w:r>
    </w:p>
    <w:p w14:paraId="23F4B492" w14:textId="77777777" w:rsidR="004E3954" w:rsidRDefault="0051323E">
      <w:pPr>
        <w:numPr>
          <w:ilvl w:val="1"/>
          <w:numId w:val="21"/>
        </w:numPr>
        <w:spacing w:after="162" w:line="259" w:lineRule="auto"/>
        <w:ind w:right="7" w:hanging="361"/>
      </w:pPr>
      <w:proofErr w:type="spellStart"/>
      <w:r>
        <w:t>elaborează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cercetări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; </w:t>
      </w:r>
    </w:p>
    <w:p w14:paraId="7DC002A0" w14:textId="77777777" w:rsidR="004E3954" w:rsidRDefault="0051323E">
      <w:pPr>
        <w:numPr>
          <w:ilvl w:val="1"/>
          <w:numId w:val="21"/>
        </w:numPr>
        <w:ind w:right="7" w:hanging="361"/>
      </w:pPr>
      <w:proofErr w:type="spellStart"/>
      <w:r>
        <w:t>colaborează</w:t>
      </w:r>
      <w:proofErr w:type="spellEnd"/>
      <w:r>
        <w:t xml:space="preserve"> cu </w:t>
      </w:r>
      <w:proofErr w:type="spellStart"/>
      <w:r>
        <w:t>organizaţiile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care au ca scop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legitime ale </w:t>
      </w:r>
      <w:proofErr w:type="spellStart"/>
      <w:r>
        <w:t>cetăţenilor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relaţia</w:t>
      </w:r>
      <w:proofErr w:type="spellEnd"/>
      <w:r>
        <w:t xml:space="preserve"> cu </w:t>
      </w:r>
      <w:proofErr w:type="spellStart"/>
      <w:r>
        <w:t>personalul</w:t>
      </w:r>
      <w:proofErr w:type="spellEnd"/>
      <w:r>
        <w:t xml:space="preserve"> din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. </w:t>
      </w:r>
    </w:p>
    <w:p w14:paraId="4A31C02A" w14:textId="77777777" w:rsidR="004E3954" w:rsidRDefault="004E3954">
      <w:pPr>
        <w:spacing w:after="162" w:line="259" w:lineRule="auto"/>
        <w:ind w:left="0" w:right="0" w:firstLine="0"/>
        <w:jc w:val="left"/>
      </w:pPr>
    </w:p>
    <w:p w14:paraId="71A5F7D4" w14:textId="77777777" w:rsidR="004E3954" w:rsidRDefault="0051323E">
      <w:pPr>
        <w:numPr>
          <w:ilvl w:val="0"/>
          <w:numId w:val="21"/>
        </w:numPr>
        <w:ind w:right="7"/>
      </w:pPr>
      <w:proofErr w:type="spellStart"/>
      <w:r>
        <w:lastRenderedPageBreak/>
        <w:t>Prin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influenţa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desfăşurată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rPr>
          <w:color w:val="0000FF"/>
        </w:rPr>
        <w:t>Legii</w:t>
      </w:r>
      <w:proofErr w:type="spellEnd"/>
      <w:r>
        <w:rPr>
          <w:color w:val="0000FF"/>
        </w:rPr>
        <w:t xml:space="preserve"> nr. 53/2003</w:t>
      </w: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0721616D" w14:textId="77777777" w:rsidR="004E3954" w:rsidRDefault="004E3954">
      <w:pPr>
        <w:spacing w:after="169" w:line="259" w:lineRule="auto"/>
        <w:ind w:left="0" w:right="0" w:firstLine="0"/>
        <w:jc w:val="left"/>
      </w:pPr>
    </w:p>
    <w:p w14:paraId="26A34B2C" w14:textId="77777777" w:rsidR="004E3954" w:rsidRDefault="0051323E">
      <w:pPr>
        <w:ind w:left="-5" w:right="7"/>
      </w:pPr>
      <w:r>
        <w:rPr>
          <w:b/>
        </w:rPr>
        <w:t xml:space="preserve">Art. 30. </w:t>
      </w:r>
      <w:r>
        <w:t xml:space="preserve">-(1)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AutoritateaNaţională</w:t>
      </w:r>
      <w:proofErr w:type="spellEnd"/>
      <w:r>
        <w:t xml:space="preserve"> de Control pot fi </w:t>
      </w:r>
      <w:proofErr w:type="spellStart"/>
      <w:r>
        <w:t>sesizate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la: </w:t>
      </w:r>
    </w:p>
    <w:p w14:paraId="61878FC7" w14:textId="77777777" w:rsidR="004E3954" w:rsidRDefault="0051323E">
      <w:pPr>
        <w:numPr>
          <w:ilvl w:val="2"/>
          <w:numId w:val="22"/>
        </w:numPr>
        <w:spacing w:after="146" w:line="259" w:lineRule="auto"/>
        <w:ind w:right="7" w:hanging="360"/>
      </w:pPr>
      <w:proofErr w:type="spellStart"/>
      <w:r>
        <w:t>încălcarea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; </w:t>
      </w:r>
    </w:p>
    <w:p w14:paraId="28A3B95C" w14:textId="77777777" w:rsidR="004E3954" w:rsidRDefault="0051323E">
      <w:pPr>
        <w:numPr>
          <w:ilvl w:val="2"/>
          <w:numId w:val="22"/>
        </w:numPr>
        <w:ind w:right="7" w:hanging="360"/>
      </w:pPr>
      <w:proofErr w:type="spellStart"/>
      <w:r>
        <w:t>constrângerea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ameninţarea</w:t>
      </w:r>
      <w:proofErr w:type="spellEnd"/>
      <w:r>
        <w:t xml:space="preserve"> </w:t>
      </w:r>
      <w:proofErr w:type="spellStart"/>
      <w:r>
        <w:t>exercitată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angajatului</w:t>
      </w:r>
      <w:proofErr w:type="spellEnd"/>
      <w:r>
        <w:t xml:space="preserve"> contractual </w:t>
      </w:r>
      <w:proofErr w:type="spellStart"/>
      <w:r>
        <w:t>pentru</w:t>
      </w:r>
      <w:proofErr w:type="spellEnd"/>
      <w:r>
        <w:t xml:space="preserve"> a-l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încalce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. </w:t>
      </w:r>
    </w:p>
    <w:p w14:paraId="2C0ABFC3" w14:textId="77777777" w:rsidR="004E3954" w:rsidRDefault="0051323E">
      <w:pPr>
        <w:numPr>
          <w:ilvl w:val="0"/>
          <w:numId w:val="23"/>
        </w:numPr>
        <w:ind w:right="7"/>
      </w:pPr>
      <w:proofErr w:type="spellStart"/>
      <w:r>
        <w:t>Sesizarea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nu exclude </w:t>
      </w:r>
      <w:proofErr w:type="spellStart"/>
      <w:r>
        <w:t>sesizarea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competent,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</w:p>
    <w:p w14:paraId="336B5E4D" w14:textId="77777777" w:rsidR="004E3954" w:rsidRDefault="0051323E">
      <w:pPr>
        <w:numPr>
          <w:ilvl w:val="0"/>
          <w:numId w:val="23"/>
        </w:numPr>
        <w:ind w:right="7"/>
      </w:pPr>
      <w:proofErr w:type="spellStart"/>
      <w:r>
        <w:t>Angajaţii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nu pot fi </w:t>
      </w:r>
      <w:proofErr w:type="spellStart"/>
      <w:r>
        <w:t>sancţionaţi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prejudiciaţi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sesizarea</w:t>
      </w:r>
      <w:proofErr w:type="spellEnd"/>
      <w:r>
        <w:t xml:space="preserve"> cu </w:t>
      </w:r>
      <w:proofErr w:type="spellStart"/>
      <w:r>
        <w:t>bunăcredinţă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390D8E3C" w14:textId="77777777" w:rsidR="004E3954" w:rsidRDefault="0051323E">
      <w:pPr>
        <w:numPr>
          <w:ilvl w:val="0"/>
          <w:numId w:val="23"/>
        </w:numPr>
        <w:ind w:right="7"/>
      </w:pPr>
      <w:proofErr w:type="spellStart"/>
      <w:r>
        <w:t>Ministerul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de Control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faptele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sesizate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confidenţialităţii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sesizarea</w:t>
      </w:r>
      <w:proofErr w:type="spellEnd"/>
      <w:r>
        <w:t xml:space="preserve">. </w:t>
      </w:r>
    </w:p>
    <w:p w14:paraId="58165A9A" w14:textId="77777777" w:rsidR="004E3954" w:rsidRDefault="0051323E">
      <w:pPr>
        <w:numPr>
          <w:ilvl w:val="0"/>
          <w:numId w:val="23"/>
        </w:numPr>
        <w:ind w:right="7"/>
      </w:pPr>
      <w:proofErr w:type="spellStart"/>
      <w:r>
        <w:t>Sesizările</w:t>
      </w:r>
      <w:proofErr w:type="spellEnd"/>
      <w:r>
        <w:t xml:space="preserve"> </w:t>
      </w:r>
      <w:proofErr w:type="spellStart"/>
      <w:r>
        <w:t>înaintate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Control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centralizate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bază</w:t>
      </w:r>
      <w:proofErr w:type="spellEnd"/>
      <w:r>
        <w:t xml:space="preserve"> de date la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: </w:t>
      </w:r>
    </w:p>
    <w:p w14:paraId="6C9EB8BC" w14:textId="77777777" w:rsidR="004E3954" w:rsidRDefault="0051323E">
      <w:pPr>
        <w:numPr>
          <w:ilvl w:val="1"/>
          <w:numId w:val="23"/>
        </w:numPr>
        <w:spacing w:after="165" w:line="259" w:lineRule="auto"/>
        <w:ind w:right="7" w:hanging="361"/>
      </w:pPr>
      <w:proofErr w:type="spellStart"/>
      <w:r>
        <w:t>identificarea</w:t>
      </w:r>
      <w:proofErr w:type="spellEnd"/>
      <w:r>
        <w:t xml:space="preserve"> </w:t>
      </w:r>
      <w:proofErr w:type="spellStart"/>
      <w:r>
        <w:t>cauzelor</w:t>
      </w:r>
      <w:proofErr w:type="spellEnd"/>
      <w:r>
        <w:t xml:space="preserve"> care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2021E8A1" w14:textId="77777777" w:rsidR="004E3954" w:rsidRDefault="0051323E">
      <w:pPr>
        <w:numPr>
          <w:ilvl w:val="1"/>
          <w:numId w:val="23"/>
        </w:numPr>
        <w:spacing w:after="162" w:line="259" w:lineRule="auto"/>
        <w:ind w:right="7" w:hanging="361"/>
      </w:pPr>
      <w:proofErr w:type="spellStart"/>
      <w:r>
        <w:t>identificarea</w:t>
      </w:r>
      <w:proofErr w:type="spellEnd"/>
      <w:r>
        <w:t xml:space="preserve"> </w:t>
      </w:r>
      <w:proofErr w:type="spellStart"/>
      <w:r>
        <w:t>modalităţilor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 xml:space="preserve"> a </w:t>
      </w:r>
      <w:proofErr w:type="spellStart"/>
      <w:r>
        <w:t>încălcării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4FE6245B" w14:textId="77777777" w:rsidR="004E3954" w:rsidRDefault="0051323E">
      <w:pPr>
        <w:numPr>
          <w:ilvl w:val="1"/>
          <w:numId w:val="23"/>
        </w:numPr>
        <w:ind w:right="7" w:hanging="361"/>
      </w:pPr>
      <w:proofErr w:type="spellStart"/>
      <w:r>
        <w:t>adoptarea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de </w:t>
      </w:r>
      <w:proofErr w:type="spellStart"/>
      <w:r>
        <w:t>nerespectare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</w:p>
    <w:p w14:paraId="4B0D95EB" w14:textId="77777777" w:rsidR="004E3954" w:rsidRDefault="004E3954">
      <w:pPr>
        <w:spacing w:after="159" w:line="259" w:lineRule="auto"/>
        <w:ind w:left="0" w:right="0" w:firstLine="0"/>
        <w:jc w:val="left"/>
      </w:pPr>
    </w:p>
    <w:p w14:paraId="633D308F" w14:textId="77777777" w:rsidR="004E3954" w:rsidRDefault="0051323E">
      <w:pPr>
        <w:spacing w:line="259" w:lineRule="auto"/>
        <w:ind w:left="-5" w:right="7"/>
      </w:pPr>
      <w:r>
        <w:rPr>
          <w:b/>
        </w:rPr>
        <w:t xml:space="preserve">Art. 31. </w:t>
      </w:r>
      <w:r>
        <w:t>-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sesizării</w:t>
      </w:r>
      <w:proofErr w:type="spellEnd"/>
      <w:r>
        <w:t xml:space="preserve"> </w:t>
      </w:r>
    </w:p>
    <w:p w14:paraId="3D7CD622" w14:textId="77777777" w:rsidR="004E3954" w:rsidRDefault="0051323E">
      <w:pPr>
        <w:numPr>
          <w:ilvl w:val="0"/>
          <w:numId w:val="24"/>
        </w:numPr>
        <w:ind w:right="7" w:hanging="408"/>
      </w:pPr>
      <w:proofErr w:type="spellStart"/>
      <w:r>
        <w:t>Rezultatele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centralizare</w:t>
      </w:r>
      <w:proofErr w:type="spellEnd"/>
      <w:r>
        <w:t xml:space="preserve"> a </w:t>
      </w:r>
      <w:proofErr w:type="spellStart"/>
      <w:r>
        <w:t>sesizărilor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petiţiilor</w:t>
      </w:r>
      <w:proofErr w:type="spellEnd"/>
      <w:r>
        <w:t xml:space="preserve"> se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raport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de Control </w:t>
      </w:r>
      <w:proofErr w:type="spellStart"/>
      <w:r>
        <w:t>vor</w:t>
      </w:r>
      <w:proofErr w:type="spellEnd"/>
      <w:r>
        <w:t xml:space="preserve"> formula </w:t>
      </w:r>
      <w:proofErr w:type="spellStart"/>
      <w:r>
        <w:t>recomandări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lastRenderedPageBreak/>
        <w:t>publice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corectare</w:t>
      </w:r>
      <w:proofErr w:type="spellEnd"/>
      <w:r>
        <w:t xml:space="preserve"> a </w:t>
      </w:r>
      <w:proofErr w:type="spellStart"/>
      <w:r>
        <w:t>deficienţelor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. </w:t>
      </w:r>
    </w:p>
    <w:p w14:paraId="792FBDAD" w14:textId="77777777" w:rsidR="004E3954" w:rsidRDefault="0051323E">
      <w:pPr>
        <w:numPr>
          <w:ilvl w:val="0"/>
          <w:numId w:val="24"/>
        </w:numPr>
        <w:spacing w:after="159" w:line="259" w:lineRule="auto"/>
        <w:ind w:right="7" w:hanging="408"/>
      </w:pPr>
      <w:proofErr w:type="spellStart"/>
      <w:r>
        <w:t>Recomandările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</w:p>
    <w:p w14:paraId="378C8232" w14:textId="77777777" w:rsidR="004E3954" w:rsidRDefault="0051323E">
      <w:pPr>
        <w:spacing w:after="121" w:line="259" w:lineRule="auto"/>
        <w:ind w:left="-5" w:right="7"/>
      </w:pP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Control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comunicate</w:t>
      </w:r>
      <w:proofErr w:type="spellEnd"/>
      <w:r>
        <w:t xml:space="preserve">: </w:t>
      </w:r>
    </w:p>
    <w:p w14:paraId="246B84D1" w14:textId="77777777" w:rsidR="004E3954" w:rsidRDefault="0051323E">
      <w:pPr>
        <w:numPr>
          <w:ilvl w:val="1"/>
          <w:numId w:val="24"/>
        </w:numPr>
        <w:spacing w:after="161" w:line="259" w:lineRule="auto"/>
        <w:ind w:right="7" w:hanging="361"/>
      </w:pPr>
      <w:proofErr w:type="spellStart"/>
      <w:r>
        <w:t>angajatului</w:t>
      </w:r>
      <w:proofErr w:type="spellEnd"/>
      <w:r>
        <w:t xml:space="preserve"> contractual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formulat</w:t>
      </w:r>
      <w:proofErr w:type="spellEnd"/>
      <w:r>
        <w:t xml:space="preserve"> </w:t>
      </w:r>
      <w:proofErr w:type="spellStart"/>
      <w:r>
        <w:t>sesizarea</w:t>
      </w:r>
      <w:proofErr w:type="spellEnd"/>
      <w:r>
        <w:t xml:space="preserve">;  </w:t>
      </w:r>
    </w:p>
    <w:p w14:paraId="4BD318CC" w14:textId="77777777" w:rsidR="004E3954" w:rsidRDefault="0051323E">
      <w:pPr>
        <w:numPr>
          <w:ilvl w:val="1"/>
          <w:numId w:val="24"/>
        </w:numPr>
        <w:spacing w:after="113" w:line="259" w:lineRule="auto"/>
        <w:ind w:right="7" w:hanging="361"/>
      </w:pPr>
      <w:r>
        <w:t xml:space="preserve">b) </w:t>
      </w:r>
      <w:proofErr w:type="spellStart"/>
      <w:r>
        <w:t>angajatului</w:t>
      </w:r>
      <w:proofErr w:type="spellEnd"/>
      <w:r>
        <w:t xml:space="preserve"> contractual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sesizării</w:t>
      </w:r>
      <w:proofErr w:type="spellEnd"/>
      <w:r>
        <w:t xml:space="preserve">; </w:t>
      </w:r>
    </w:p>
    <w:p w14:paraId="7C6B1FE6" w14:textId="77777777" w:rsidR="004E3954" w:rsidRDefault="0051323E">
      <w:pPr>
        <w:numPr>
          <w:ilvl w:val="1"/>
          <w:numId w:val="24"/>
        </w:numPr>
        <w:ind w:right="7" w:hanging="361"/>
      </w:pPr>
      <w:proofErr w:type="spellStart"/>
      <w:r>
        <w:t>conducătorului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angajatul</w:t>
      </w:r>
      <w:proofErr w:type="spellEnd"/>
      <w:r>
        <w:t xml:space="preserve"> contractual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sesizării</w:t>
      </w:r>
      <w:proofErr w:type="spellEnd"/>
      <w:r>
        <w:t xml:space="preserve">. </w:t>
      </w:r>
    </w:p>
    <w:p w14:paraId="34B3B9EF" w14:textId="77777777" w:rsidR="004E3954" w:rsidRDefault="0051323E">
      <w:pPr>
        <w:numPr>
          <w:ilvl w:val="0"/>
          <w:numId w:val="24"/>
        </w:numPr>
        <w:ind w:right="7" w:hanging="408"/>
      </w:pP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soluţionării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recomandare</w:t>
      </w:r>
      <w:proofErr w:type="spellEnd"/>
      <w:r>
        <w:t xml:space="preserve">. </w:t>
      </w:r>
    </w:p>
    <w:p w14:paraId="6DF0D792" w14:textId="77777777" w:rsidR="004E3954" w:rsidRDefault="0051323E">
      <w:pPr>
        <w:numPr>
          <w:ilvl w:val="0"/>
          <w:numId w:val="24"/>
        </w:numPr>
        <w:ind w:right="7" w:hanging="408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sesizată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conducătorul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adjuncţii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recomandarea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primului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. </w:t>
      </w:r>
    </w:p>
    <w:p w14:paraId="4B8ADC65" w14:textId="77777777" w:rsidR="004E3954" w:rsidRDefault="004E3954">
      <w:pPr>
        <w:spacing w:after="127" w:line="259" w:lineRule="auto"/>
        <w:ind w:left="0" w:right="0" w:firstLine="0"/>
        <w:jc w:val="left"/>
      </w:pPr>
    </w:p>
    <w:p w14:paraId="2935FF4F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32. </w:t>
      </w:r>
      <w:r>
        <w:t xml:space="preserve">-  </w:t>
      </w:r>
      <w:proofErr w:type="spellStart"/>
      <w:r>
        <w:t>Publicitatea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sesizate</w:t>
      </w:r>
      <w:proofErr w:type="spellEnd"/>
      <w:r>
        <w:t xml:space="preserve"> </w:t>
      </w:r>
    </w:p>
    <w:p w14:paraId="179053C4" w14:textId="77777777" w:rsidR="004E3954" w:rsidRDefault="0051323E">
      <w:pPr>
        <w:numPr>
          <w:ilvl w:val="0"/>
          <w:numId w:val="25"/>
        </w:numPr>
        <w:ind w:right="7"/>
      </w:pP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Standardul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contractual, care se </w:t>
      </w:r>
      <w:proofErr w:type="spellStart"/>
      <w:r>
        <w:t>întocmeşte</w:t>
      </w:r>
      <w:proofErr w:type="spellEnd"/>
      <w:r>
        <w:t xml:space="preserve"> de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cuprindă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date: </w:t>
      </w:r>
    </w:p>
    <w:p w14:paraId="16EA466B" w14:textId="77777777" w:rsidR="004E3954" w:rsidRDefault="0051323E">
      <w:pPr>
        <w:numPr>
          <w:ilvl w:val="1"/>
          <w:numId w:val="25"/>
        </w:numPr>
        <w:spacing w:after="161" w:line="259" w:lineRule="auto"/>
        <w:ind w:right="7" w:hanging="361"/>
      </w:pPr>
      <w:proofErr w:type="spellStart"/>
      <w:r>
        <w:t>numărul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sesizărilor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349C43E6" w14:textId="77777777" w:rsidR="004E3954" w:rsidRDefault="0051323E">
      <w:pPr>
        <w:numPr>
          <w:ilvl w:val="1"/>
          <w:numId w:val="25"/>
        </w:numPr>
        <w:ind w:right="7" w:hanging="361"/>
      </w:pPr>
      <w:r>
        <w:t xml:space="preserve">b) </w:t>
      </w:r>
      <w:proofErr w:type="spellStart"/>
      <w:r>
        <w:t>categoriile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angajaţi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 care au </w:t>
      </w:r>
      <w:proofErr w:type="spellStart"/>
      <w:r>
        <w:t>încălcat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69E59DE7" w14:textId="77777777" w:rsidR="004E3954" w:rsidRDefault="0051323E">
      <w:pPr>
        <w:numPr>
          <w:ilvl w:val="1"/>
          <w:numId w:val="25"/>
        </w:numPr>
        <w:spacing w:after="158" w:line="259" w:lineRule="auto"/>
        <w:ind w:right="7" w:hanging="361"/>
      </w:pPr>
      <w:proofErr w:type="spellStart"/>
      <w:r>
        <w:t>cauzele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consecinţele</w:t>
      </w:r>
      <w:proofErr w:type="spellEnd"/>
      <w:r>
        <w:t xml:space="preserve"> </w:t>
      </w:r>
      <w:proofErr w:type="spellStart"/>
      <w:r>
        <w:t>nerespectării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; </w:t>
      </w:r>
    </w:p>
    <w:p w14:paraId="28E78E78" w14:textId="77777777" w:rsidR="004E3954" w:rsidRDefault="0051323E">
      <w:pPr>
        <w:numPr>
          <w:ilvl w:val="1"/>
          <w:numId w:val="25"/>
        </w:numPr>
        <w:ind w:right="7" w:hanging="361"/>
      </w:pPr>
      <w:proofErr w:type="spellStart"/>
      <w:r>
        <w:t>evidenţierea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personalului</w:t>
      </w:r>
      <w:proofErr w:type="spellEnd"/>
      <w:r>
        <w:t xml:space="preserve"> contractual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cerut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 sub </w:t>
      </w:r>
      <w:proofErr w:type="spellStart"/>
      <w:r>
        <w:t>presiunea</w:t>
      </w:r>
      <w:proofErr w:type="spellEnd"/>
      <w:r>
        <w:t xml:space="preserve"> </w:t>
      </w:r>
      <w:proofErr w:type="spellStart"/>
      <w:r>
        <w:t>factorului</w:t>
      </w:r>
      <w:proofErr w:type="spellEnd"/>
      <w:r>
        <w:t xml:space="preserve"> politic; </w:t>
      </w:r>
    </w:p>
    <w:p w14:paraId="56516C7B" w14:textId="77777777" w:rsidR="004E3954" w:rsidRDefault="0051323E">
      <w:pPr>
        <w:numPr>
          <w:ilvl w:val="1"/>
          <w:numId w:val="25"/>
        </w:numPr>
        <w:spacing w:after="161" w:line="259" w:lineRule="auto"/>
        <w:ind w:right="7" w:hanging="361"/>
      </w:pPr>
      <w:proofErr w:type="spellStart"/>
      <w:r>
        <w:t>recomandările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; </w:t>
      </w:r>
    </w:p>
    <w:p w14:paraId="0CBB9130" w14:textId="77777777" w:rsidR="004E3954" w:rsidRDefault="0051323E">
      <w:pPr>
        <w:numPr>
          <w:ilvl w:val="1"/>
          <w:numId w:val="25"/>
        </w:numPr>
        <w:spacing w:after="162" w:line="259" w:lineRule="auto"/>
        <w:ind w:right="7" w:hanging="361"/>
      </w:pPr>
      <w:proofErr w:type="spellStart"/>
      <w:r>
        <w:t>autorităţile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care nu au </w:t>
      </w:r>
      <w:proofErr w:type="spellStart"/>
      <w:r>
        <w:t>respectat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. </w:t>
      </w:r>
    </w:p>
    <w:p w14:paraId="12BDA480" w14:textId="77777777" w:rsidR="004E3954" w:rsidRDefault="0051323E">
      <w:pPr>
        <w:numPr>
          <w:ilvl w:val="0"/>
          <w:numId w:val="25"/>
        </w:numPr>
        <w:ind w:right="7"/>
      </w:pPr>
      <w:proofErr w:type="spellStart"/>
      <w:r>
        <w:lastRenderedPageBreak/>
        <w:t>Autorităţile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pot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detaliat</w:t>
      </w:r>
      <w:proofErr w:type="spellEnd"/>
      <w:r>
        <w:t xml:space="preserve">,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deosebit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opinia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14:paraId="105C6F9C" w14:textId="77777777" w:rsidR="004E3954" w:rsidRDefault="0051323E">
      <w:pPr>
        <w:numPr>
          <w:ilvl w:val="0"/>
          <w:numId w:val="25"/>
        </w:numPr>
        <w:ind w:right="7"/>
      </w:pPr>
      <w:proofErr w:type="spellStart"/>
      <w:r>
        <w:t>Raportul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de Internet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se </w:t>
      </w:r>
      <w:proofErr w:type="spellStart"/>
      <w:r>
        <w:t>anunţă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comunicat</w:t>
      </w:r>
      <w:proofErr w:type="spellEnd"/>
      <w:r>
        <w:t xml:space="preserve"> </w:t>
      </w:r>
      <w:proofErr w:type="spellStart"/>
      <w:r>
        <w:t>difuzat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agenţie</w:t>
      </w:r>
      <w:proofErr w:type="spellEnd"/>
      <w:r>
        <w:t xml:space="preserve"> de </w:t>
      </w:r>
      <w:proofErr w:type="spellStart"/>
      <w:r>
        <w:t>presă</w:t>
      </w:r>
      <w:proofErr w:type="spellEnd"/>
      <w:r>
        <w:t xml:space="preserve">. </w:t>
      </w:r>
    </w:p>
    <w:p w14:paraId="4532747C" w14:textId="77777777" w:rsidR="004E3954" w:rsidRDefault="004E3954">
      <w:pPr>
        <w:spacing w:after="363" w:line="259" w:lineRule="auto"/>
        <w:ind w:left="0" w:right="0" w:firstLine="0"/>
        <w:jc w:val="left"/>
      </w:pPr>
    </w:p>
    <w:p w14:paraId="3BAB9775" w14:textId="77777777" w:rsidR="004E3954" w:rsidRDefault="0051323E">
      <w:pPr>
        <w:pStyle w:val="Titlu2"/>
        <w:ind w:right="17"/>
      </w:pPr>
      <w:bookmarkStart w:id="8" w:name="_Toc22580"/>
      <w:r>
        <w:t xml:space="preserve">CAPITOLUL IV </w:t>
      </w:r>
      <w:bookmarkEnd w:id="8"/>
    </w:p>
    <w:p w14:paraId="40DE3840" w14:textId="77777777" w:rsidR="004E3954" w:rsidRDefault="0051323E">
      <w:pPr>
        <w:pStyle w:val="Titlu2"/>
        <w:ind w:right="13"/>
      </w:pPr>
      <w:bookmarkStart w:id="9" w:name="_Toc22581"/>
      <w:r>
        <w:t xml:space="preserve">RĂSPUNDERI PRIVIND RESPECTAREA </w:t>
      </w:r>
      <w:bookmarkEnd w:id="9"/>
    </w:p>
    <w:p w14:paraId="2820B370" w14:textId="77777777" w:rsidR="004E3954" w:rsidRDefault="0051323E">
      <w:pPr>
        <w:pStyle w:val="Titlu2"/>
        <w:spacing w:after="51"/>
        <w:ind w:right="16"/>
      </w:pPr>
      <w:bookmarkStart w:id="10" w:name="_Toc22582"/>
      <w:r>
        <w:t xml:space="preserve">PREVEDERILOR CODULUI </w:t>
      </w:r>
      <w:bookmarkEnd w:id="10"/>
    </w:p>
    <w:p w14:paraId="09908E68" w14:textId="77777777" w:rsidR="004E3954" w:rsidRDefault="004E3954">
      <w:pPr>
        <w:spacing w:after="93" w:line="259" w:lineRule="auto"/>
        <w:ind w:left="0" w:right="0" w:firstLine="0"/>
        <w:jc w:val="left"/>
      </w:pPr>
    </w:p>
    <w:p w14:paraId="09B3E089" w14:textId="77777777" w:rsidR="004E3954" w:rsidRDefault="004E3954">
      <w:pPr>
        <w:spacing w:after="144" w:line="259" w:lineRule="auto"/>
        <w:ind w:left="0" w:right="0" w:firstLine="0"/>
        <w:jc w:val="left"/>
      </w:pPr>
    </w:p>
    <w:p w14:paraId="54B99673" w14:textId="77777777" w:rsidR="004E3954" w:rsidRDefault="0051323E">
      <w:pPr>
        <w:ind w:left="-5" w:right="7"/>
      </w:pPr>
      <w:r>
        <w:rPr>
          <w:b/>
        </w:rPr>
        <w:t xml:space="preserve">Art. 33. </w:t>
      </w:r>
      <w:r>
        <w:t xml:space="preserve">- (1) </w:t>
      </w:r>
      <w:proofErr w:type="spellStart"/>
      <w:r>
        <w:t>Oricepersoană,participantă</w:t>
      </w:r>
      <w:proofErr w:type="spellEnd"/>
      <w:r>
        <w:t>/</w:t>
      </w:r>
      <w:proofErr w:type="spellStart"/>
      <w:r>
        <w:t>implicatăîn</w:t>
      </w:r>
      <w:proofErr w:type="spellEnd"/>
      <w:r>
        <w:t xml:space="preserve"> mod direct </w:t>
      </w:r>
      <w:proofErr w:type="spellStart"/>
      <w:r>
        <w:t>sau</w:t>
      </w:r>
      <w:proofErr w:type="spellEnd"/>
      <w:r>
        <w:t xml:space="preserve"> indirect </w:t>
      </w:r>
      <w:proofErr w:type="spellStart"/>
      <w:r>
        <w:t>înactivităţile</w:t>
      </w:r>
      <w:proofErr w:type="spellEnd"/>
      <w:r>
        <w:t xml:space="preserve"> </w:t>
      </w:r>
      <w:proofErr w:type="spellStart"/>
      <w:r>
        <w:t>dindomeniul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care </w:t>
      </w:r>
      <w:proofErr w:type="spellStart"/>
      <w:r>
        <w:t>consideră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întemeiat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victima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martorul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lipsit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unei</w:t>
      </w:r>
      <w:proofErr w:type="spellEnd"/>
      <w:r>
        <w:t>/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stat, particular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confesional</w:t>
      </w:r>
      <w:proofErr w:type="spellEnd"/>
      <w:r>
        <w:t xml:space="preserve">, </w:t>
      </w:r>
      <w:proofErr w:type="spellStart"/>
      <w:r>
        <w:t>responsabile</w:t>
      </w:r>
      <w:proofErr w:type="spellEnd"/>
      <w:r>
        <w:t xml:space="preserve"> cu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educaţia</w:t>
      </w:r>
      <w:proofErr w:type="spellEnd"/>
      <w:r>
        <w:t xml:space="preserve">, are </w:t>
      </w:r>
      <w:proofErr w:type="spellStart"/>
      <w:r>
        <w:t>dreptul</w:t>
      </w:r>
      <w:proofErr w:type="spellEnd"/>
      <w:r>
        <w:t xml:space="preserve">/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sesiza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judeţeană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. </w:t>
      </w:r>
    </w:p>
    <w:p w14:paraId="6ECD99D5" w14:textId="77777777" w:rsidR="004E3954" w:rsidRDefault="004E3954">
      <w:pPr>
        <w:spacing w:after="161" w:line="259" w:lineRule="auto"/>
        <w:ind w:left="0" w:right="0" w:firstLine="0"/>
        <w:jc w:val="left"/>
      </w:pPr>
    </w:p>
    <w:p w14:paraId="60937B56" w14:textId="77777777" w:rsidR="004E3954" w:rsidRDefault="0051323E">
      <w:pPr>
        <w:ind w:left="-5" w:right="7"/>
      </w:pPr>
      <w:r>
        <w:rPr>
          <w:b/>
        </w:rPr>
        <w:t xml:space="preserve">Art. 34. </w:t>
      </w:r>
      <w:r>
        <w:t xml:space="preserve">-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comisieijudeţene</w:t>
      </w:r>
      <w:proofErr w:type="spellEnd"/>
      <w:r>
        <w:t xml:space="preserve">/a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Bucureştide</w:t>
      </w:r>
      <w:proofErr w:type="spellEnd"/>
      <w:r>
        <w:t xml:space="preserve"> </w:t>
      </w:r>
      <w:proofErr w:type="spellStart"/>
      <w:proofErr w:type="gramStart"/>
      <w:r>
        <w:t>etică,precum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anchetarea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încălcării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sunt </w:t>
      </w:r>
      <w:proofErr w:type="spellStart"/>
      <w:r>
        <w:t>conforme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 nr. 5550/ 2011. </w:t>
      </w:r>
    </w:p>
    <w:p w14:paraId="14EF6EEE" w14:textId="77777777" w:rsidR="004E3954" w:rsidRDefault="004E3954">
      <w:pPr>
        <w:spacing w:after="164" w:line="259" w:lineRule="auto"/>
        <w:ind w:left="0" w:right="0" w:firstLine="0"/>
        <w:jc w:val="left"/>
      </w:pPr>
    </w:p>
    <w:p w14:paraId="407F6E63" w14:textId="77777777" w:rsidR="004E3954" w:rsidRDefault="0051323E">
      <w:pPr>
        <w:ind w:left="-5" w:right="7"/>
      </w:pPr>
      <w:r>
        <w:rPr>
          <w:b/>
        </w:rPr>
        <w:t xml:space="preserve">Art. 35. </w:t>
      </w:r>
      <w:r>
        <w:t xml:space="preserve">- </w:t>
      </w:r>
      <w:proofErr w:type="spellStart"/>
      <w:r>
        <w:t>Prezentul</w:t>
      </w:r>
      <w:proofErr w:type="spellEnd"/>
      <w:r>
        <w:t xml:space="preserve"> Cod face </w:t>
      </w:r>
      <w:proofErr w:type="spellStart"/>
      <w:r>
        <w:t>distincţia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neintenţionată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intenţionată</w:t>
      </w:r>
      <w:proofErr w:type="spellEnd"/>
      <w:r>
        <w:t xml:space="preserve"> </w:t>
      </w:r>
      <w:proofErr w:type="spellStart"/>
      <w:r>
        <w:t>aprevederilor</w:t>
      </w:r>
      <w:proofErr w:type="spellEnd"/>
      <w:r>
        <w:t xml:space="preserve"> sale. </w:t>
      </w:r>
    </w:p>
    <w:p w14:paraId="73BAA234" w14:textId="77777777" w:rsidR="004E3954" w:rsidRDefault="0051323E">
      <w:pPr>
        <w:numPr>
          <w:ilvl w:val="0"/>
          <w:numId w:val="26"/>
        </w:numPr>
        <w:ind w:right="7" w:hanging="361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încălcării</w:t>
      </w:r>
      <w:proofErr w:type="spellEnd"/>
      <w:r>
        <w:t xml:space="preserve"> </w:t>
      </w:r>
      <w:proofErr w:type="spellStart"/>
      <w:r>
        <w:t>neintenţionate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,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dovedit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audierilor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/a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Bucureşti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lastRenderedPageBreak/>
        <w:t>consiliată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înţelegerea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sprijinită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concilierea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 cu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reclamantă</w:t>
      </w:r>
      <w:proofErr w:type="spellEnd"/>
      <w:r>
        <w:t xml:space="preserve">. </w:t>
      </w:r>
    </w:p>
    <w:p w14:paraId="59EDA7B7" w14:textId="77777777" w:rsidR="004E3954" w:rsidRDefault="0051323E">
      <w:pPr>
        <w:numPr>
          <w:ilvl w:val="0"/>
          <w:numId w:val="26"/>
        </w:numPr>
        <w:ind w:right="7" w:hanging="361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încălcării</w:t>
      </w:r>
      <w:proofErr w:type="spellEnd"/>
      <w:r>
        <w:t xml:space="preserve"> </w:t>
      </w:r>
      <w:proofErr w:type="spellStart"/>
      <w:r>
        <w:t>intenţionate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,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dovedit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audierilor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iniţia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Cod, de </w:t>
      </w:r>
      <w:proofErr w:type="spellStart"/>
      <w:r>
        <w:t>repetarea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Reprezentativ</w:t>
      </w:r>
      <w:proofErr w:type="spellEnd"/>
      <w:r>
        <w:t xml:space="preserve"> al </w:t>
      </w:r>
      <w:proofErr w:type="spellStart"/>
      <w:r>
        <w:t>Părinţilor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: </w:t>
      </w:r>
    </w:p>
    <w:p w14:paraId="0D47F704" w14:textId="77777777" w:rsidR="004E3954" w:rsidRDefault="0051323E">
      <w:pPr>
        <w:numPr>
          <w:ilvl w:val="1"/>
          <w:numId w:val="26"/>
        </w:numPr>
        <w:spacing w:after="162" w:line="259" w:lineRule="auto"/>
        <w:ind w:right="7" w:hanging="360"/>
      </w:pPr>
      <w:proofErr w:type="spellStart"/>
      <w:r>
        <w:t>concilierea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 cu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reclamantă</w:t>
      </w:r>
      <w:proofErr w:type="spellEnd"/>
      <w:r>
        <w:t xml:space="preserve">; </w:t>
      </w:r>
    </w:p>
    <w:p w14:paraId="1CDC1EA2" w14:textId="77777777" w:rsidR="004E3954" w:rsidRDefault="0051323E">
      <w:pPr>
        <w:numPr>
          <w:ilvl w:val="1"/>
          <w:numId w:val="26"/>
        </w:numPr>
        <w:ind w:right="7" w:hanging="360"/>
      </w:pPr>
      <w:proofErr w:type="spellStart"/>
      <w:r>
        <w:t>atenţionarea</w:t>
      </w:r>
      <w:proofErr w:type="spellEnd"/>
      <w:r>
        <w:t xml:space="preserve"> </w:t>
      </w:r>
      <w:proofErr w:type="spellStart"/>
      <w:r>
        <w:t>colegială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/</w:t>
      </w:r>
      <w:proofErr w:type="spellStart"/>
      <w:r>
        <w:t>instituţiei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a </w:t>
      </w:r>
      <w:proofErr w:type="spellStart"/>
      <w:r>
        <w:t>neconformării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respective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; </w:t>
      </w:r>
    </w:p>
    <w:p w14:paraId="438FFFF2" w14:textId="77777777" w:rsidR="004E3954" w:rsidRDefault="0051323E">
      <w:pPr>
        <w:numPr>
          <w:ilvl w:val="1"/>
          <w:numId w:val="26"/>
        </w:numPr>
        <w:spacing w:after="119" w:line="259" w:lineRule="auto"/>
        <w:ind w:right="7" w:hanging="360"/>
      </w:pPr>
      <w:proofErr w:type="spellStart"/>
      <w:r>
        <w:t>propunerea</w:t>
      </w:r>
      <w:proofErr w:type="spellEnd"/>
      <w:r>
        <w:t xml:space="preserve"> de </w:t>
      </w:r>
      <w:proofErr w:type="spellStart"/>
      <w:r>
        <w:t>includere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respective </w:t>
      </w:r>
      <w:r>
        <w:tab/>
      </w:r>
      <w:proofErr w:type="spellStart"/>
      <w:r>
        <w:t>într</w:t>
      </w:r>
      <w:proofErr w:type="spellEnd"/>
      <w:r>
        <w:t xml:space="preserve">-un program de </w:t>
      </w:r>
      <w:proofErr w:type="spellStart"/>
      <w:r>
        <w:t>remediere</w:t>
      </w:r>
      <w:proofErr w:type="spellEnd"/>
      <w:r>
        <w:t xml:space="preserve"> </w:t>
      </w:r>
    </w:p>
    <w:p w14:paraId="065AD19E" w14:textId="77777777" w:rsidR="004E3954" w:rsidRDefault="0051323E">
      <w:pPr>
        <w:ind w:left="1091" w:right="7"/>
      </w:pPr>
      <w:proofErr w:type="spellStart"/>
      <w:r>
        <w:t>comportamentală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consilierea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decisă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/</w:t>
      </w:r>
      <w:proofErr w:type="spellStart"/>
      <w:r>
        <w:t>instituţiei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.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compusă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profesorilor-membru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, 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psihologul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program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aprobat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</w:p>
    <w:p w14:paraId="652840AF" w14:textId="77777777" w:rsidR="004E3954" w:rsidRDefault="0051323E">
      <w:pPr>
        <w:spacing w:after="162" w:line="259" w:lineRule="auto"/>
        <w:ind w:left="1091" w:right="7"/>
      </w:pPr>
      <w:proofErr w:type="spellStart"/>
      <w:r>
        <w:t>Administraţie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>/</w:t>
      </w:r>
      <w:proofErr w:type="spellStart"/>
      <w:r>
        <w:t>instituţiei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14:paraId="544672CF" w14:textId="77777777" w:rsidR="004E3954" w:rsidRDefault="0051323E">
      <w:pPr>
        <w:numPr>
          <w:ilvl w:val="1"/>
          <w:numId w:val="26"/>
        </w:numPr>
        <w:ind w:right="7" w:hanging="360"/>
      </w:pPr>
      <w:proofErr w:type="spellStart"/>
      <w:r>
        <w:t>comisia</w:t>
      </w:r>
      <w:proofErr w:type="spellEnd"/>
      <w:r>
        <w:t xml:space="preserve"> </w:t>
      </w:r>
      <w:proofErr w:type="spellStart"/>
      <w:r>
        <w:t>judeţeană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/</w:t>
      </w:r>
      <w:proofErr w:type="spellStart"/>
      <w:r>
        <w:t>inspectoratului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/MECTS,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sancţionării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“</w:t>
      </w:r>
      <w:proofErr w:type="spellStart"/>
      <w:r>
        <w:t>Statutului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didactic”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1/2011. </w:t>
      </w:r>
    </w:p>
    <w:p w14:paraId="2DAF44FE" w14:textId="77777777" w:rsidR="004E3954" w:rsidRDefault="0051323E">
      <w:pPr>
        <w:numPr>
          <w:ilvl w:val="0"/>
          <w:numId w:val="26"/>
        </w:numPr>
        <w:spacing w:after="24" w:line="371" w:lineRule="auto"/>
        <w:ind w:right="7" w:hanging="361"/>
      </w:pPr>
      <w:r>
        <w:t xml:space="preserve">Conform Art. 10, e)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rPr>
          <w:i/>
        </w:rPr>
        <w:t>ordinului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ministrului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educaţiei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cercetării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tineretului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şisportului</w:t>
      </w:r>
      <w:proofErr w:type="spellEnd"/>
      <w:r>
        <w:rPr>
          <w:i/>
        </w:rPr>
        <w:t xml:space="preserve"> nr. 5550/ 2011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aprobarea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Regulamentului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organizare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funcţionare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naţional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etică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învăţământul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apar </w:t>
      </w:r>
      <w:proofErr w:type="spellStart"/>
      <w:r>
        <w:t>cazuricare</w:t>
      </w:r>
      <w:proofErr w:type="spellEnd"/>
      <w:r>
        <w:t xml:space="preserve"> </w:t>
      </w:r>
      <w:r>
        <w:lastRenderedPageBreak/>
        <w:t xml:space="preserve">sunt de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a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notifică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</w:p>
    <w:p w14:paraId="37F69D4A" w14:textId="77777777" w:rsidR="004E3954" w:rsidRDefault="0051323E">
      <w:pPr>
        <w:numPr>
          <w:ilvl w:val="0"/>
          <w:numId w:val="26"/>
        </w:numPr>
        <w:ind w:right="7" w:hanging="361"/>
      </w:pPr>
      <w:proofErr w:type="spellStart"/>
      <w:r>
        <w:t>Consilierea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a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propriu-zisă</w:t>
      </w:r>
      <w:proofErr w:type="spellEnd"/>
      <w:r>
        <w:t xml:space="preserve">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sunt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juridic al </w:t>
      </w:r>
      <w:proofErr w:type="spellStart"/>
      <w:r>
        <w:t>inspectoratului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. </w:t>
      </w:r>
    </w:p>
    <w:p w14:paraId="0AFCF1A2" w14:textId="77777777" w:rsidR="004E3954" w:rsidRDefault="004E3954">
      <w:pPr>
        <w:spacing w:after="362" w:line="259" w:lineRule="auto"/>
        <w:ind w:left="360" w:right="0" w:firstLine="0"/>
        <w:jc w:val="left"/>
      </w:pPr>
    </w:p>
    <w:p w14:paraId="24CE8DD9" w14:textId="77777777" w:rsidR="004E3954" w:rsidRDefault="0051323E">
      <w:pPr>
        <w:pStyle w:val="Titlu2"/>
        <w:ind w:right="17"/>
      </w:pPr>
      <w:bookmarkStart w:id="11" w:name="_Toc22583"/>
      <w:r>
        <w:t xml:space="preserve">CAPITOLUL V </w:t>
      </w:r>
      <w:bookmarkEnd w:id="11"/>
    </w:p>
    <w:p w14:paraId="232487F0" w14:textId="77777777" w:rsidR="004E3954" w:rsidRDefault="0051323E">
      <w:pPr>
        <w:pStyle w:val="Titlu2"/>
        <w:spacing w:after="336" w:line="259" w:lineRule="auto"/>
        <w:ind w:left="1801" w:right="0" w:firstLine="0"/>
        <w:jc w:val="left"/>
      </w:pPr>
      <w:bookmarkStart w:id="12" w:name="_Toc22584"/>
      <w:r>
        <w:t xml:space="preserve">ABATERI DISCIPLINARE ŞI SANCŢIUNI APLICABILE </w:t>
      </w:r>
      <w:bookmarkEnd w:id="12"/>
    </w:p>
    <w:p w14:paraId="4B7FCE50" w14:textId="77777777" w:rsidR="004E3954" w:rsidRDefault="0051323E">
      <w:pPr>
        <w:pStyle w:val="Titlu2"/>
        <w:spacing w:after="80"/>
      </w:pPr>
      <w:bookmarkStart w:id="13" w:name="_Toc22585"/>
      <w:r>
        <w:t xml:space="preserve">ANGAJAŢILOR </w:t>
      </w:r>
      <w:bookmarkEnd w:id="13"/>
    </w:p>
    <w:p w14:paraId="011AC1E3" w14:textId="77777777" w:rsidR="004E3954" w:rsidRDefault="004E3954">
      <w:pPr>
        <w:spacing w:after="0" w:line="259" w:lineRule="auto"/>
        <w:ind w:left="360" w:right="0" w:firstLine="0"/>
        <w:jc w:val="left"/>
      </w:pPr>
    </w:p>
    <w:tbl>
      <w:tblPr>
        <w:tblStyle w:val="TableGrid"/>
        <w:tblW w:w="10463" w:type="dxa"/>
        <w:tblInd w:w="-269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9"/>
        <w:gridCol w:w="3332"/>
        <w:gridCol w:w="3712"/>
      </w:tblGrid>
      <w:tr w:rsidR="004E3954" w14:paraId="3CB58390" w14:textId="77777777">
        <w:trPr>
          <w:trHeight w:val="428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C760" w14:textId="77777777" w:rsidR="004E3954" w:rsidRDefault="005132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ABATREA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AA3" w14:textId="77777777" w:rsidR="004E3954" w:rsidRDefault="0051323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SANCŢIUNI APLICABILE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881" w14:textId="77777777" w:rsidR="004E3954" w:rsidRDefault="0051323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PROCEDURA DISCIPLINARĂ </w:t>
            </w:r>
          </w:p>
        </w:tc>
      </w:tr>
      <w:tr w:rsidR="004E3954" w14:paraId="2DC8F147" w14:textId="77777777">
        <w:trPr>
          <w:trHeight w:val="2492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F5B8" w14:textId="77777777" w:rsidR="004E3954" w:rsidRDefault="0051323E">
            <w:pPr>
              <w:spacing w:after="5" w:line="356" w:lineRule="auto"/>
              <w:ind w:left="0" w:right="0" w:firstLine="0"/>
              <w:jc w:val="left"/>
            </w:pPr>
            <w:proofErr w:type="spellStart"/>
            <w:r>
              <w:t>Consum</w:t>
            </w:r>
            <w:proofErr w:type="spellEnd"/>
            <w:r>
              <w:t xml:space="preserve"> de </w:t>
            </w:r>
            <w:proofErr w:type="spellStart"/>
            <w:r>
              <w:t>alcool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timpul</w:t>
            </w:r>
            <w:proofErr w:type="spellEnd"/>
            <w:r>
              <w:t xml:space="preserve"> </w:t>
            </w:r>
            <w:proofErr w:type="spellStart"/>
            <w:r>
              <w:t>programului</w:t>
            </w:r>
            <w:proofErr w:type="spellEnd"/>
            <w:r>
              <w:t xml:space="preserve"> </w:t>
            </w:r>
          </w:p>
          <w:p w14:paraId="79D3557A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2E05" w14:textId="77777777" w:rsidR="004E3954" w:rsidRDefault="0051323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Mustrare</w:t>
            </w:r>
            <w:proofErr w:type="spellEnd"/>
            <w:r>
              <w:t xml:space="preserve"> in fata C.A /</w:t>
            </w:r>
            <w:proofErr w:type="gramStart"/>
            <w:r>
              <w:t>C.P</w:t>
            </w:r>
            <w:proofErr w:type="gramEnd"/>
            <w:r>
              <w:t xml:space="preserve"> la prima </w:t>
            </w:r>
            <w:proofErr w:type="spellStart"/>
            <w:r>
              <w:t>abatere</w:t>
            </w:r>
            <w:proofErr w:type="spellEnd"/>
            <w:r>
              <w:t xml:space="preserve"> 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salariului</w:t>
            </w:r>
            <w:proofErr w:type="spellEnd"/>
            <w:r>
              <w:t xml:space="preserve"> de </w:t>
            </w:r>
            <w:proofErr w:type="spellStart"/>
            <w:r>
              <w:t>bază</w:t>
            </w:r>
            <w:proofErr w:type="spellEnd"/>
            <w:r>
              <w:t xml:space="preserve"> cu 10 %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lună</w:t>
            </w:r>
            <w:proofErr w:type="spellEnd"/>
            <w:r>
              <w:t xml:space="preserve"> la a </w:t>
            </w:r>
            <w:proofErr w:type="spellStart"/>
            <w:r>
              <w:t>doua</w:t>
            </w:r>
            <w:proofErr w:type="spellEnd"/>
            <w:r>
              <w:t xml:space="preserve"> </w:t>
            </w:r>
            <w:proofErr w:type="spellStart"/>
            <w:r>
              <w:t>abatere</w:t>
            </w:r>
            <w:proofErr w:type="spellEnd"/>
            <w:r>
              <w:t xml:space="preserve"> </w:t>
            </w:r>
            <w:proofErr w:type="spellStart"/>
            <w:r>
              <w:t>Avertisment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la a 3 a </w:t>
            </w:r>
            <w:proofErr w:type="spellStart"/>
            <w:r>
              <w:t>abatere</w:t>
            </w:r>
            <w:proofErr w:type="spellEnd"/>
            <w:r>
              <w:t xml:space="preserve"> . </w:t>
            </w:r>
            <w:proofErr w:type="spellStart"/>
            <w:r>
              <w:t>Desfacerea</w:t>
            </w:r>
            <w:proofErr w:type="spellEnd"/>
            <w: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3AB" w14:textId="77777777" w:rsidR="004E3954" w:rsidRDefault="0051323E">
            <w:pPr>
              <w:spacing w:after="117" w:line="259" w:lineRule="auto"/>
              <w:ind w:left="141" w:right="0" w:firstLine="0"/>
              <w:jc w:val="center"/>
            </w:pPr>
            <w:r>
              <w:t xml:space="preserve">Conform </w:t>
            </w:r>
            <w:proofErr w:type="spellStart"/>
            <w:r>
              <w:t>Codului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  <w:r>
              <w:t xml:space="preserve"> </w:t>
            </w:r>
          </w:p>
          <w:p w14:paraId="56F5C665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10DCE971" w14:textId="77777777" w:rsidR="004E3954" w:rsidRDefault="004E3954">
      <w:pPr>
        <w:spacing w:after="0" w:line="259" w:lineRule="auto"/>
        <w:ind w:left="-1440" w:right="11529" w:firstLine="0"/>
        <w:jc w:val="left"/>
      </w:pPr>
    </w:p>
    <w:tbl>
      <w:tblPr>
        <w:tblStyle w:val="TableGrid"/>
        <w:tblW w:w="10463" w:type="dxa"/>
        <w:tblInd w:w="-269" w:type="dxa"/>
        <w:tblCellMar>
          <w:top w:w="7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3419"/>
        <w:gridCol w:w="3332"/>
        <w:gridCol w:w="3712"/>
      </w:tblGrid>
      <w:tr w:rsidR="004E3954" w14:paraId="30FC7A7E" w14:textId="77777777">
        <w:trPr>
          <w:trHeight w:val="84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3D2" w14:textId="77777777" w:rsidR="004E3954" w:rsidRDefault="004E3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282" w14:textId="77777777" w:rsidR="004E3954" w:rsidRDefault="0051323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la a 4-a </w:t>
            </w:r>
            <w:proofErr w:type="spellStart"/>
            <w:r>
              <w:t>abatere</w:t>
            </w:r>
            <w:proofErr w:type="spellEnd"/>
            <w:r>
              <w:t xml:space="preserve">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36F1" w14:textId="77777777" w:rsidR="004E3954" w:rsidRDefault="004E3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3954" w14:paraId="29C77DAC" w14:textId="77777777">
        <w:trPr>
          <w:trHeight w:val="3323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D6D" w14:textId="77777777" w:rsidR="004E3954" w:rsidRDefault="0051323E">
            <w:pPr>
              <w:spacing w:after="0" w:line="357" w:lineRule="auto"/>
              <w:ind w:left="0" w:right="0" w:firstLine="0"/>
            </w:pPr>
            <w:proofErr w:type="spellStart"/>
            <w:r>
              <w:t>Neîndeplinirea</w:t>
            </w:r>
            <w:proofErr w:type="spellEnd"/>
            <w:r>
              <w:t xml:space="preserve"> </w:t>
            </w:r>
            <w:proofErr w:type="spellStart"/>
            <w:r>
              <w:t>sarcinilor</w:t>
            </w:r>
            <w:proofErr w:type="spellEnd"/>
            <w:r>
              <w:t xml:space="preserve"> de </w:t>
            </w:r>
            <w:proofErr w:type="spellStart"/>
            <w:r>
              <w:t>serviciu</w:t>
            </w:r>
            <w:proofErr w:type="spellEnd"/>
            <w:r>
              <w:t xml:space="preserve"> de </w:t>
            </w:r>
            <w:proofErr w:type="spellStart"/>
            <w:r>
              <w:t>pază</w:t>
            </w:r>
            <w:proofErr w:type="spellEnd"/>
            <w:r>
              <w:t xml:space="preserve"> a </w:t>
            </w:r>
            <w:proofErr w:type="spellStart"/>
            <w:r>
              <w:t>şcolii</w:t>
            </w:r>
            <w:proofErr w:type="spellEnd"/>
            <w:r>
              <w:t xml:space="preserve"> </w:t>
            </w:r>
          </w:p>
          <w:p w14:paraId="0B4E3925" w14:textId="77777777" w:rsidR="004E3954" w:rsidRDefault="0051323E">
            <w:pPr>
              <w:spacing w:after="0" w:line="360" w:lineRule="auto"/>
              <w:ind w:left="0" w:right="0" w:firstLine="0"/>
              <w:jc w:val="left"/>
            </w:pPr>
            <w:r>
              <w:t>(</w:t>
            </w:r>
            <w:proofErr w:type="spellStart"/>
            <w:r>
              <w:t>părăsirea</w:t>
            </w:r>
            <w:proofErr w:type="spellEnd"/>
            <w:r>
              <w:t xml:space="preserve"> </w:t>
            </w:r>
            <w:proofErr w:type="spellStart"/>
            <w:r>
              <w:t>postului</w:t>
            </w:r>
            <w:proofErr w:type="spellEnd"/>
            <w:r>
              <w:t xml:space="preserve"> de </w:t>
            </w:r>
            <w:proofErr w:type="spellStart"/>
            <w:r>
              <w:t>pază</w:t>
            </w:r>
            <w:proofErr w:type="spellEnd"/>
            <w:r>
              <w:t xml:space="preserve">, </w:t>
            </w:r>
            <w:proofErr w:type="spellStart"/>
            <w:r>
              <w:t>dormit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post etc.) </w:t>
            </w:r>
          </w:p>
          <w:p w14:paraId="52F309DF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A26" w14:textId="77777777" w:rsidR="004E3954" w:rsidRDefault="0051323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Mustrare</w:t>
            </w:r>
            <w:proofErr w:type="spellEnd"/>
            <w:r>
              <w:t xml:space="preserve"> in fata C.A/</w:t>
            </w:r>
            <w:proofErr w:type="gramStart"/>
            <w:r>
              <w:t>C.P</w:t>
            </w:r>
            <w:proofErr w:type="gramEnd"/>
            <w:r>
              <w:t xml:space="preserve"> la prima </w:t>
            </w:r>
            <w:proofErr w:type="spellStart"/>
            <w:r>
              <w:t>abatere</w:t>
            </w:r>
            <w:proofErr w:type="spellEnd"/>
            <w:r>
              <w:t xml:space="preserve"> 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salariului</w:t>
            </w:r>
            <w:proofErr w:type="spellEnd"/>
            <w:r>
              <w:t xml:space="preserve"> de </w:t>
            </w:r>
            <w:proofErr w:type="spellStart"/>
            <w:r>
              <w:t>bază</w:t>
            </w:r>
            <w:proofErr w:type="spellEnd"/>
            <w:r>
              <w:t xml:space="preserve"> cu 10 %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lună</w:t>
            </w:r>
            <w:proofErr w:type="spellEnd"/>
            <w:r>
              <w:t xml:space="preserve"> la a </w:t>
            </w:r>
            <w:proofErr w:type="spellStart"/>
            <w:r>
              <w:t>doua</w:t>
            </w:r>
            <w:proofErr w:type="spellEnd"/>
            <w:r>
              <w:t xml:space="preserve"> </w:t>
            </w:r>
            <w:proofErr w:type="spellStart"/>
            <w:r>
              <w:t>abatere</w:t>
            </w:r>
            <w:proofErr w:type="spellEnd"/>
            <w:r>
              <w:t xml:space="preserve"> . </w:t>
            </w:r>
            <w:proofErr w:type="spellStart"/>
            <w:r>
              <w:t>Avertisment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la a 3 a </w:t>
            </w:r>
            <w:proofErr w:type="spellStart"/>
            <w:proofErr w:type="gramStart"/>
            <w:r>
              <w:t>abatere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Desfacerea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la a 4-a </w:t>
            </w:r>
            <w:proofErr w:type="spellStart"/>
            <w:r>
              <w:t>abatere</w:t>
            </w:r>
            <w:proofErr w:type="spellEnd"/>
            <w: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15A" w14:textId="77777777" w:rsidR="004E3954" w:rsidRDefault="0051323E">
            <w:pPr>
              <w:spacing w:after="113" w:line="259" w:lineRule="auto"/>
              <w:ind w:left="123" w:right="0" w:firstLine="0"/>
              <w:jc w:val="center"/>
            </w:pPr>
            <w:r>
              <w:t xml:space="preserve">Conform </w:t>
            </w:r>
            <w:proofErr w:type="spellStart"/>
            <w:r>
              <w:t>Codului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  <w:r>
              <w:t xml:space="preserve"> </w:t>
            </w:r>
          </w:p>
          <w:p w14:paraId="1884629A" w14:textId="77777777" w:rsidR="004E3954" w:rsidRDefault="004E3954">
            <w:pPr>
              <w:spacing w:after="0" w:line="259" w:lineRule="auto"/>
              <w:ind w:left="139" w:right="0" w:firstLine="0"/>
              <w:jc w:val="left"/>
            </w:pPr>
          </w:p>
        </w:tc>
      </w:tr>
      <w:tr w:rsidR="004E3954" w14:paraId="11A525A5" w14:textId="77777777">
        <w:trPr>
          <w:trHeight w:val="3323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ED26" w14:textId="77777777" w:rsidR="004E3954" w:rsidRDefault="0051323E">
            <w:pPr>
              <w:spacing w:after="0" w:line="357" w:lineRule="auto"/>
              <w:ind w:left="0" w:right="0" w:firstLine="0"/>
            </w:pPr>
            <w:proofErr w:type="spellStart"/>
            <w:r>
              <w:lastRenderedPageBreak/>
              <w:t>Realizarea</w:t>
            </w:r>
            <w:proofErr w:type="spellEnd"/>
            <w:r>
              <w:t xml:space="preserve"> </w:t>
            </w:r>
            <w:proofErr w:type="spellStart"/>
            <w:r>
              <w:t>defectuoasă</w:t>
            </w:r>
            <w:proofErr w:type="spellEnd"/>
            <w:r>
              <w:t xml:space="preserve"> a </w:t>
            </w:r>
            <w:proofErr w:type="spellStart"/>
            <w:r>
              <w:t>sarcinilor</w:t>
            </w:r>
            <w:proofErr w:type="spellEnd"/>
            <w:r>
              <w:t xml:space="preserve"> de </w:t>
            </w:r>
            <w:proofErr w:type="spellStart"/>
            <w:r>
              <w:t>serviciu</w:t>
            </w:r>
            <w:proofErr w:type="spellEnd"/>
            <w:r>
              <w:t xml:space="preserve"> </w:t>
            </w:r>
          </w:p>
          <w:p w14:paraId="0792B774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9F28" w14:textId="77777777" w:rsidR="004E3954" w:rsidRDefault="0051323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Mustrare</w:t>
            </w:r>
            <w:proofErr w:type="spellEnd"/>
            <w:r>
              <w:t xml:space="preserve"> in fata C.A/</w:t>
            </w:r>
            <w:proofErr w:type="gramStart"/>
            <w:r>
              <w:t>C.P</w:t>
            </w:r>
            <w:proofErr w:type="gramEnd"/>
            <w:r>
              <w:t xml:space="preserve"> la prima </w:t>
            </w:r>
            <w:proofErr w:type="spellStart"/>
            <w:r>
              <w:t>abatere</w:t>
            </w:r>
            <w:proofErr w:type="spellEnd"/>
            <w:r>
              <w:t xml:space="preserve"> 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salariului</w:t>
            </w:r>
            <w:proofErr w:type="spellEnd"/>
            <w:r>
              <w:t xml:space="preserve"> de </w:t>
            </w:r>
            <w:proofErr w:type="spellStart"/>
            <w:r>
              <w:t>bază</w:t>
            </w:r>
            <w:proofErr w:type="spellEnd"/>
            <w:r>
              <w:t xml:space="preserve"> cu 10 %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lună</w:t>
            </w:r>
            <w:proofErr w:type="spellEnd"/>
            <w:r>
              <w:t xml:space="preserve"> la a </w:t>
            </w:r>
            <w:proofErr w:type="spellStart"/>
            <w:r>
              <w:t>doua</w:t>
            </w:r>
            <w:proofErr w:type="spellEnd"/>
            <w:r>
              <w:t xml:space="preserve"> </w:t>
            </w:r>
            <w:proofErr w:type="spellStart"/>
            <w:r>
              <w:t>abatere</w:t>
            </w:r>
            <w:proofErr w:type="spellEnd"/>
            <w:r>
              <w:t xml:space="preserve"> . </w:t>
            </w:r>
            <w:proofErr w:type="spellStart"/>
            <w:r>
              <w:t>Avertisment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la a 3 a </w:t>
            </w:r>
            <w:proofErr w:type="spellStart"/>
            <w:proofErr w:type="gramStart"/>
            <w:r>
              <w:t>abatere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Desfacerea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la a 4-a </w:t>
            </w:r>
            <w:proofErr w:type="spellStart"/>
            <w:r>
              <w:t>abatere</w:t>
            </w:r>
            <w:proofErr w:type="spellEnd"/>
            <w: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75FB" w14:textId="77777777" w:rsidR="004E3954" w:rsidRDefault="0051323E">
            <w:pPr>
              <w:spacing w:after="113" w:line="259" w:lineRule="auto"/>
              <w:ind w:left="0" w:right="20" w:firstLine="0"/>
              <w:jc w:val="center"/>
            </w:pPr>
            <w:proofErr w:type="spellStart"/>
            <w:r>
              <w:t>Constatarea</w:t>
            </w:r>
            <w:proofErr w:type="spellEnd"/>
            <w:r>
              <w:t xml:space="preserve"> se face de </w:t>
            </w:r>
          </w:p>
          <w:p w14:paraId="387CFDB8" w14:textId="77777777" w:rsidR="004E3954" w:rsidRDefault="004E3954">
            <w:pPr>
              <w:spacing w:after="158" w:line="259" w:lineRule="auto"/>
              <w:ind w:left="0" w:right="0" w:firstLine="0"/>
              <w:jc w:val="left"/>
            </w:pPr>
          </w:p>
          <w:p w14:paraId="2E1E4606" w14:textId="77777777" w:rsidR="004E3954" w:rsidRDefault="0051323E">
            <w:pPr>
              <w:spacing w:after="117" w:line="259" w:lineRule="auto"/>
              <w:ind w:left="0" w:right="24" w:firstLine="0"/>
              <w:jc w:val="center"/>
            </w:pP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comisia</w:t>
            </w:r>
            <w:proofErr w:type="spellEnd"/>
            <w:r>
              <w:t xml:space="preserve"> de </w:t>
            </w:r>
          </w:p>
          <w:p w14:paraId="5A712746" w14:textId="77777777" w:rsidR="004E3954" w:rsidRDefault="004E3954">
            <w:pPr>
              <w:spacing w:after="112" w:line="259" w:lineRule="auto"/>
              <w:ind w:left="0" w:right="0" w:firstLine="0"/>
              <w:jc w:val="left"/>
            </w:pPr>
          </w:p>
          <w:p w14:paraId="41FC9321" w14:textId="77777777" w:rsidR="004E3954" w:rsidRDefault="0051323E">
            <w:pPr>
              <w:spacing w:after="0" w:line="259" w:lineRule="auto"/>
              <w:ind w:left="139" w:right="0" w:firstLine="0"/>
            </w:pPr>
            <w:proofErr w:type="spellStart"/>
            <w:r>
              <w:t>disciplină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prezenţa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specialist din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şcolii</w:t>
            </w:r>
            <w:proofErr w:type="spellEnd"/>
            <w:r>
              <w:t xml:space="preserve"> </w:t>
            </w:r>
          </w:p>
        </w:tc>
      </w:tr>
      <w:tr w:rsidR="004E3954" w14:paraId="0A65E255" w14:textId="77777777">
        <w:trPr>
          <w:trHeight w:val="166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D774" w14:textId="77777777" w:rsidR="004E3954" w:rsidRDefault="0051323E">
            <w:pPr>
              <w:spacing w:after="0" w:line="357" w:lineRule="auto"/>
              <w:ind w:left="0" w:right="0" w:firstLine="0"/>
            </w:pP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bunurilor</w:t>
            </w:r>
            <w:proofErr w:type="spellEnd"/>
            <w:r>
              <w:t xml:space="preserve"> </w:t>
            </w:r>
            <w:proofErr w:type="spellStart"/>
            <w:r>
              <w:t>şcolii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 xml:space="preserve"> personal </w:t>
            </w:r>
          </w:p>
          <w:p w14:paraId="66D32C91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B60E" w14:textId="77777777" w:rsidR="004E3954" w:rsidRDefault="0051323E">
            <w:pPr>
              <w:spacing w:after="5" w:line="356" w:lineRule="auto"/>
              <w:ind w:left="5" w:right="595" w:firstLine="0"/>
            </w:pPr>
            <w:r>
              <w:t xml:space="preserve">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imputa</w:t>
            </w:r>
            <w:proofErr w:type="spellEnd"/>
            <w:r>
              <w:t xml:space="preserve"> </w:t>
            </w:r>
            <w:proofErr w:type="spellStart"/>
            <w:r>
              <w:t>pagubele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produse</w:t>
            </w:r>
            <w:proofErr w:type="spellEnd"/>
            <w:r>
              <w:t xml:space="preserve"> ,</w:t>
            </w:r>
            <w:proofErr w:type="gramEnd"/>
            <w:r>
              <w:t xml:space="preserve"> in </w:t>
            </w:r>
            <w:proofErr w:type="spellStart"/>
            <w:r>
              <w:t>cazul</w:t>
            </w:r>
            <w:proofErr w:type="spellEnd"/>
            <w:r>
              <w:t xml:space="preserve"> in care </w:t>
            </w:r>
            <w:proofErr w:type="spellStart"/>
            <w:r>
              <w:t>faptele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demonstrate. </w:t>
            </w:r>
          </w:p>
          <w:p w14:paraId="159208D6" w14:textId="77777777" w:rsidR="004E3954" w:rsidRDefault="004E3954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B3BD" w14:textId="77777777" w:rsidR="004E3954" w:rsidRDefault="0051323E">
            <w:pPr>
              <w:spacing w:after="5" w:line="356" w:lineRule="auto"/>
              <w:ind w:left="31" w:right="0" w:firstLine="0"/>
              <w:jc w:val="center"/>
            </w:pPr>
            <w:proofErr w:type="spellStart"/>
            <w:r>
              <w:t>Valoarea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stabili</w:t>
            </w:r>
            <w:proofErr w:type="spellEnd"/>
            <w:r>
              <w:t xml:space="preserve"> de </w:t>
            </w:r>
            <w:proofErr w:type="spellStart"/>
            <w:r>
              <w:t>Comisia</w:t>
            </w:r>
            <w:proofErr w:type="spellEnd"/>
            <w:r>
              <w:t xml:space="preserve"> de </w:t>
            </w:r>
            <w:proofErr w:type="spellStart"/>
            <w:r>
              <w:t>disciplină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colaborare</w:t>
            </w:r>
            <w:proofErr w:type="spellEnd"/>
            <w:r>
              <w:t xml:space="preserve"> cu un specialist al </w:t>
            </w:r>
            <w:proofErr w:type="spellStart"/>
            <w:r>
              <w:t>şcolii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serviciul</w:t>
            </w:r>
            <w:proofErr w:type="spellEnd"/>
            <w:r>
              <w:t xml:space="preserve"> </w:t>
            </w:r>
          </w:p>
          <w:p w14:paraId="582123C3" w14:textId="77777777" w:rsidR="004E3954" w:rsidRDefault="0051323E">
            <w:pPr>
              <w:spacing w:after="0" w:line="259" w:lineRule="auto"/>
              <w:ind w:left="0" w:right="19" w:firstLine="0"/>
              <w:jc w:val="center"/>
            </w:pPr>
            <w:proofErr w:type="spellStart"/>
            <w:r>
              <w:t>contabilitate</w:t>
            </w:r>
            <w:proofErr w:type="spellEnd"/>
            <w:r>
              <w:t xml:space="preserve"> </w:t>
            </w:r>
          </w:p>
        </w:tc>
      </w:tr>
      <w:tr w:rsidR="004E3954" w14:paraId="0D1B3B87" w14:textId="77777777">
        <w:trPr>
          <w:trHeight w:val="166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9F57" w14:textId="77777777" w:rsidR="004E3954" w:rsidRDefault="0051323E">
            <w:pPr>
              <w:spacing w:after="0" w:line="377" w:lineRule="auto"/>
              <w:ind w:left="0" w:right="163" w:firstLine="0"/>
            </w:pPr>
            <w:proofErr w:type="spellStart"/>
            <w:r>
              <w:t>Neefectuarea</w:t>
            </w:r>
            <w:proofErr w:type="spellEnd"/>
            <w:r>
              <w:t xml:space="preserve"> </w:t>
            </w:r>
            <w:proofErr w:type="spellStart"/>
            <w:r>
              <w:t>orei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un </w:t>
            </w:r>
            <w:proofErr w:type="spellStart"/>
            <w:r>
              <w:t>motiv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întemeiat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nerespectarea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profesor</w:t>
            </w:r>
            <w:proofErr w:type="spellEnd"/>
            <w:r>
              <w:t xml:space="preserve"> a </w:t>
            </w:r>
            <w:proofErr w:type="spellStart"/>
            <w:r>
              <w:t>duratei</w:t>
            </w:r>
            <w:proofErr w:type="spellEnd"/>
            <w:r>
              <w:t xml:space="preserve"> </w:t>
            </w:r>
            <w:proofErr w:type="spellStart"/>
            <w:r>
              <w:t>orei</w:t>
            </w:r>
            <w:proofErr w:type="spellEnd"/>
            <w:r>
              <w:t xml:space="preserve"> </w:t>
            </w:r>
          </w:p>
          <w:p w14:paraId="3CF57285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2EB6" w14:textId="77777777" w:rsidR="004E3954" w:rsidRDefault="0051323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Neplata</w:t>
            </w:r>
            <w:proofErr w:type="spellEnd"/>
            <w:r>
              <w:t xml:space="preserve"> </w:t>
            </w:r>
            <w:proofErr w:type="spellStart"/>
            <w:r>
              <w:t>orei</w:t>
            </w:r>
            <w:proofErr w:type="spellEnd"/>
            <w:r>
              <w:t xml:space="preserve"> (</w:t>
            </w:r>
            <w:proofErr w:type="spellStart"/>
            <w:r>
              <w:t>ora</w:t>
            </w:r>
            <w:proofErr w:type="spellEnd"/>
            <w:r>
              <w:t xml:space="preserve"> "</w:t>
            </w:r>
            <w:proofErr w:type="spellStart"/>
            <w:r>
              <w:t>taiată</w:t>
            </w:r>
            <w:proofErr w:type="spellEnd"/>
            <w:r>
              <w:t xml:space="preserve">")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CB9D" w14:textId="77777777" w:rsidR="004E3954" w:rsidRDefault="0051323E">
            <w:pPr>
              <w:spacing w:after="0" w:line="259" w:lineRule="auto"/>
              <w:ind w:left="245" w:right="248" w:firstLine="42"/>
              <w:jc w:val="center"/>
            </w:pPr>
            <w:proofErr w:type="spellStart"/>
            <w:r>
              <w:t>Directorul</w:t>
            </w:r>
            <w:proofErr w:type="spellEnd"/>
            <w:r>
              <w:t>/</w:t>
            </w:r>
            <w:proofErr w:type="spellStart"/>
            <w:r>
              <w:t>Directorul</w:t>
            </w:r>
            <w:proofErr w:type="spellEnd"/>
            <w:r>
              <w:t xml:space="preserve"> adjunct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consemna</w:t>
            </w:r>
            <w:proofErr w:type="spellEnd"/>
            <w:r>
              <w:t xml:space="preserve"> cu </w:t>
            </w:r>
            <w:proofErr w:type="spellStart"/>
            <w:r>
              <w:t>roşu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registru</w:t>
            </w:r>
            <w:proofErr w:type="spellEnd"/>
            <w:r>
              <w:t xml:space="preserve"> </w:t>
            </w:r>
            <w:proofErr w:type="spellStart"/>
            <w:r>
              <w:t>ora</w:t>
            </w:r>
            <w:proofErr w:type="spellEnd"/>
            <w:r>
              <w:t xml:space="preserve">, ca </w:t>
            </w:r>
            <w:proofErr w:type="spellStart"/>
            <w:r>
              <w:t>oră</w:t>
            </w:r>
            <w:proofErr w:type="spellEnd"/>
            <w:r>
              <w:t xml:space="preserve"> </w:t>
            </w:r>
            <w:proofErr w:type="spellStart"/>
            <w:r>
              <w:t>neefectuată</w:t>
            </w:r>
            <w:proofErr w:type="spellEnd"/>
            <w:r>
              <w:t xml:space="preserve"> </w:t>
            </w:r>
          </w:p>
        </w:tc>
      </w:tr>
      <w:tr w:rsidR="004E3954" w14:paraId="4D982B68" w14:textId="77777777">
        <w:trPr>
          <w:trHeight w:val="3323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653" w14:textId="77777777" w:rsidR="004E3954" w:rsidRDefault="0051323E">
            <w:pPr>
              <w:spacing w:after="113" w:line="259" w:lineRule="auto"/>
              <w:ind w:left="379" w:right="0" w:firstLine="0"/>
              <w:jc w:val="left"/>
            </w:pPr>
            <w:proofErr w:type="spellStart"/>
            <w:r>
              <w:t>Absenţe</w:t>
            </w:r>
            <w:proofErr w:type="spellEnd"/>
            <w:r>
              <w:t xml:space="preserve"> </w:t>
            </w:r>
            <w:proofErr w:type="spellStart"/>
            <w:r>
              <w:t>nemotivate</w:t>
            </w:r>
            <w:proofErr w:type="spellEnd"/>
            <w:r>
              <w:t xml:space="preserve"> </w:t>
            </w:r>
          </w:p>
          <w:p w14:paraId="42479567" w14:textId="77777777" w:rsidR="004E3954" w:rsidRDefault="004E395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75CC" w14:textId="77777777" w:rsidR="004E3954" w:rsidRDefault="0051323E">
            <w:pPr>
              <w:spacing w:after="0" w:line="357" w:lineRule="auto"/>
              <w:ind w:left="5" w:right="0" w:firstLine="0"/>
            </w:pPr>
            <w:proofErr w:type="spellStart"/>
            <w:r>
              <w:t>Mustrare</w:t>
            </w:r>
            <w:proofErr w:type="spellEnd"/>
            <w:r>
              <w:t xml:space="preserve"> in fata CA/</w:t>
            </w:r>
            <w:proofErr w:type="gramStart"/>
            <w:r>
              <w:t>C.P</w:t>
            </w:r>
            <w:proofErr w:type="gram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neplata</w:t>
            </w:r>
            <w:proofErr w:type="spellEnd"/>
            <w:r>
              <w:t xml:space="preserve"> </w:t>
            </w:r>
            <w:proofErr w:type="spellStart"/>
            <w:r>
              <w:t>orelor</w:t>
            </w:r>
            <w:proofErr w:type="spellEnd"/>
            <w:r>
              <w:t xml:space="preserve"> </w:t>
            </w:r>
            <w:proofErr w:type="spellStart"/>
            <w:r>
              <w:t>absentate</w:t>
            </w:r>
            <w:proofErr w:type="spellEnd"/>
            <w:r>
              <w:t xml:space="preserve"> </w:t>
            </w:r>
          </w:p>
          <w:p w14:paraId="3722E3BC" w14:textId="77777777" w:rsidR="004E3954" w:rsidRDefault="004E3954">
            <w:pPr>
              <w:spacing w:after="117" w:line="259" w:lineRule="auto"/>
              <w:ind w:left="5" w:right="0" w:firstLine="0"/>
              <w:jc w:val="left"/>
            </w:pPr>
          </w:p>
          <w:p w14:paraId="508767DB" w14:textId="77777777" w:rsidR="004E3954" w:rsidRDefault="0051323E">
            <w:pPr>
              <w:spacing w:after="0" w:line="259" w:lineRule="auto"/>
              <w:ind w:left="5" w:right="693" w:firstLine="0"/>
            </w:pPr>
            <w:proofErr w:type="spellStart"/>
            <w:r>
              <w:t>Avertisment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la a 3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abatere</w:t>
            </w:r>
            <w:proofErr w:type="spellEnd"/>
            <w:r>
              <w:t xml:space="preserve">. </w:t>
            </w:r>
            <w:proofErr w:type="spellStart"/>
            <w:r>
              <w:t>Desfacerea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la </w:t>
            </w:r>
            <w:proofErr w:type="spellStart"/>
            <w:r>
              <w:t>abateri</w:t>
            </w:r>
            <w:proofErr w:type="spellEnd"/>
            <w:r>
              <w:t xml:space="preserve"> </w:t>
            </w:r>
            <w:proofErr w:type="spellStart"/>
            <w:r>
              <w:t>repetate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decurs</w:t>
            </w:r>
            <w:proofErr w:type="spellEnd"/>
            <w:r>
              <w:t xml:space="preserve"> de 6 </w:t>
            </w:r>
            <w:proofErr w:type="spellStart"/>
            <w:r>
              <w:t>luni</w:t>
            </w:r>
            <w:proofErr w:type="spellEnd"/>
            <w:r>
              <w:t xml:space="preserve">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1E1D" w14:textId="77777777" w:rsidR="004E3954" w:rsidRDefault="0051323E">
            <w:pPr>
              <w:spacing w:after="0" w:line="259" w:lineRule="auto"/>
              <w:ind w:left="123" w:right="0" w:firstLine="0"/>
              <w:jc w:val="center"/>
            </w:pPr>
            <w:r>
              <w:t xml:space="preserve">Conform </w:t>
            </w:r>
            <w:proofErr w:type="spellStart"/>
            <w:r>
              <w:t>Codului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  <w:r>
              <w:t xml:space="preserve"> </w:t>
            </w:r>
          </w:p>
        </w:tc>
      </w:tr>
      <w:tr w:rsidR="004E3954" w14:paraId="0821D38F" w14:textId="77777777">
        <w:trPr>
          <w:trHeight w:val="3323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0BC5" w14:textId="77777777" w:rsidR="004E3954" w:rsidRDefault="0051323E">
            <w:pPr>
              <w:spacing w:after="0" w:line="373" w:lineRule="auto"/>
              <w:ind w:left="0" w:right="59" w:firstLine="0"/>
            </w:pPr>
            <w:proofErr w:type="spellStart"/>
            <w:r>
              <w:lastRenderedPageBreak/>
              <w:t>Abateri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 cu </w:t>
            </w:r>
            <w:proofErr w:type="spellStart"/>
            <w:r>
              <w:t>caracter</w:t>
            </w:r>
            <w:proofErr w:type="spellEnd"/>
            <w:r>
              <w:t xml:space="preserve"> penal (</w:t>
            </w:r>
            <w:proofErr w:type="spellStart"/>
            <w:r>
              <w:t>trafic</w:t>
            </w:r>
            <w:proofErr w:type="spellEnd"/>
            <w:r>
              <w:t xml:space="preserve"> de </w:t>
            </w:r>
            <w:proofErr w:type="spellStart"/>
            <w:r>
              <w:t>influenţa</w:t>
            </w:r>
            <w:proofErr w:type="spellEnd"/>
            <w:r>
              <w:t xml:space="preserve">, </w:t>
            </w:r>
            <w:proofErr w:type="spellStart"/>
            <w:r>
              <w:t>foloase</w:t>
            </w:r>
            <w:proofErr w:type="spellEnd"/>
            <w:r>
              <w:t xml:space="preserve"> </w:t>
            </w:r>
            <w:proofErr w:type="spellStart"/>
            <w:r>
              <w:t>necuvenite</w:t>
            </w:r>
            <w:proofErr w:type="spellEnd"/>
            <w:r>
              <w:t xml:space="preserve">, </w:t>
            </w:r>
            <w:proofErr w:type="spellStart"/>
            <w:r>
              <w:t>hartuire</w:t>
            </w:r>
            <w:proofErr w:type="spellEnd"/>
            <w:r>
              <w:t xml:space="preserve"> </w:t>
            </w:r>
            <w:proofErr w:type="spellStart"/>
            <w:r>
              <w:t>sexuala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  <w:p w14:paraId="05BE805A" w14:textId="77777777" w:rsidR="004E3954" w:rsidRDefault="004E3954">
            <w:pPr>
              <w:spacing w:after="0" w:line="259" w:lineRule="auto"/>
              <w:ind w:left="379" w:righ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B2DE" w14:textId="77777777" w:rsidR="004E3954" w:rsidRDefault="0051323E">
            <w:pPr>
              <w:spacing w:after="0" w:line="358" w:lineRule="auto"/>
              <w:ind w:left="5" w:right="653" w:firstLine="0"/>
            </w:pPr>
            <w:proofErr w:type="spellStart"/>
            <w:r>
              <w:t>Punerea</w:t>
            </w:r>
            <w:proofErr w:type="spellEnd"/>
            <w:r>
              <w:t xml:space="preserve"> la </w:t>
            </w:r>
            <w:proofErr w:type="spellStart"/>
            <w:r>
              <w:t>dispoziție</w:t>
            </w:r>
            <w:proofErr w:type="spellEnd"/>
            <w:r>
              <w:t xml:space="preserve"> </w:t>
            </w:r>
            <w:proofErr w:type="spellStart"/>
            <w:r>
              <w:t>organelor</w:t>
            </w:r>
            <w:proofErr w:type="spellEnd"/>
            <w:r>
              <w:t xml:space="preserve"> </w:t>
            </w:r>
            <w:proofErr w:type="spellStart"/>
            <w:r>
              <w:t>abilitate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cercetare</w:t>
            </w:r>
            <w:proofErr w:type="spellEnd"/>
            <w:r>
              <w:t xml:space="preserve"> </w:t>
            </w:r>
            <w:proofErr w:type="spellStart"/>
            <w:r>
              <w:t>penala</w:t>
            </w:r>
            <w:proofErr w:type="spellEnd"/>
            <w:r>
              <w:t xml:space="preserve">. </w:t>
            </w:r>
          </w:p>
          <w:p w14:paraId="7E30D4FF" w14:textId="77777777" w:rsidR="004E3954" w:rsidRDefault="004E3954">
            <w:pPr>
              <w:spacing w:after="112" w:line="259" w:lineRule="auto"/>
              <w:ind w:left="5" w:right="0" w:firstLine="0"/>
              <w:jc w:val="left"/>
            </w:pPr>
          </w:p>
          <w:p w14:paraId="32683FA3" w14:textId="77777777" w:rsidR="004E3954" w:rsidRDefault="0051323E">
            <w:pPr>
              <w:spacing w:after="0" w:line="259" w:lineRule="auto"/>
              <w:ind w:left="5" w:right="589" w:firstLine="0"/>
            </w:pPr>
            <w:proofErr w:type="spellStart"/>
            <w:r>
              <w:t>Desfacerea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, in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sentințe</w:t>
            </w:r>
            <w:proofErr w:type="spellEnd"/>
            <w:r>
              <w:t xml:space="preserve"> </w:t>
            </w:r>
            <w:proofErr w:type="spellStart"/>
            <w:r>
              <w:t>judecătorești</w:t>
            </w:r>
            <w:proofErr w:type="spellEnd"/>
            <w:r>
              <w:t xml:space="preserve"> definitive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irevocabile</w:t>
            </w:r>
            <w:proofErr w:type="spellEnd"/>
            <w:r>
              <w:t xml:space="preserve">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1393" w14:textId="77777777" w:rsidR="004E3954" w:rsidRDefault="0051323E">
            <w:pPr>
              <w:spacing w:after="0" w:line="259" w:lineRule="auto"/>
              <w:ind w:left="1455" w:right="0" w:hanging="754"/>
              <w:jc w:val="left"/>
            </w:pPr>
            <w:r>
              <w:t xml:space="preserve">Conform </w:t>
            </w:r>
            <w:proofErr w:type="spellStart"/>
            <w:r>
              <w:t>legislației</w:t>
            </w:r>
            <w:proofErr w:type="spellEnd"/>
            <w:r>
              <w:t xml:space="preserve"> in </w:t>
            </w:r>
            <w:proofErr w:type="spellStart"/>
            <w:r>
              <w:t>vigoare</w:t>
            </w:r>
            <w:proofErr w:type="spellEnd"/>
            <w:r>
              <w:t xml:space="preserve"> </w:t>
            </w:r>
          </w:p>
        </w:tc>
      </w:tr>
    </w:tbl>
    <w:p w14:paraId="14BDD0AC" w14:textId="77777777" w:rsidR="004E3954" w:rsidRDefault="004E3954">
      <w:pPr>
        <w:spacing w:after="117" w:line="259" w:lineRule="auto"/>
        <w:ind w:left="360" w:right="0" w:firstLine="0"/>
        <w:jc w:val="left"/>
      </w:pPr>
    </w:p>
    <w:p w14:paraId="50FB010B" w14:textId="77777777" w:rsidR="004E3954" w:rsidRDefault="004E3954">
      <w:pPr>
        <w:spacing w:after="362" w:line="259" w:lineRule="auto"/>
        <w:ind w:left="360" w:right="0" w:firstLine="0"/>
        <w:jc w:val="left"/>
      </w:pPr>
    </w:p>
    <w:p w14:paraId="4863E36E" w14:textId="77777777" w:rsidR="004E3954" w:rsidRDefault="0051323E">
      <w:pPr>
        <w:pStyle w:val="Titlu2"/>
        <w:ind w:right="15"/>
      </w:pPr>
      <w:bookmarkStart w:id="14" w:name="_Toc22586"/>
      <w:r>
        <w:t xml:space="preserve">CAPITOLUL VI </w:t>
      </w:r>
      <w:bookmarkEnd w:id="14"/>
    </w:p>
    <w:p w14:paraId="3B18C409" w14:textId="77777777" w:rsidR="004E3954" w:rsidRDefault="0051323E">
      <w:pPr>
        <w:pStyle w:val="Titlu2"/>
        <w:ind w:right="14"/>
      </w:pPr>
      <w:bookmarkStart w:id="15" w:name="_Toc22587"/>
      <w:r>
        <w:t xml:space="preserve">DISPOZIŢII FINALE </w:t>
      </w:r>
      <w:bookmarkEnd w:id="15"/>
    </w:p>
    <w:p w14:paraId="40255547" w14:textId="77777777" w:rsidR="004E3954" w:rsidRDefault="004E3954">
      <w:pPr>
        <w:spacing w:after="121" w:line="259" w:lineRule="auto"/>
        <w:ind w:left="56" w:right="0" w:firstLine="0"/>
        <w:jc w:val="center"/>
      </w:pPr>
    </w:p>
    <w:p w14:paraId="73454D9F" w14:textId="77777777" w:rsidR="004E3954" w:rsidRDefault="0051323E">
      <w:pPr>
        <w:ind w:left="-5" w:right="7"/>
      </w:pPr>
      <w:r>
        <w:rPr>
          <w:b/>
        </w:rPr>
        <w:t>Art. 36</w:t>
      </w:r>
      <w:r>
        <w:t xml:space="preserve">. - </w:t>
      </w:r>
      <w:proofErr w:type="spellStart"/>
      <w:r>
        <w:t>Prezentul</w:t>
      </w:r>
      <w:proofErr w:type="spellEnd"/>
      <w:r>
        <w:t xml:space="preserve"> cod s-a </w:t>
      </w:r>
      <w:proofErr w:type="spellStart"/>
      <w:r>
        <w:t>completatcu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477/2004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Codulde</w:t>
      </w:r>
      <w:proofErr w:type="spellEnd"/>
      <w:r>
        <w:t xml:space="preserve"> </w:t>
      </w:r>
      <w:proofErr w:type="spellStart"/>
      <w:r>
        <w:t>conduită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nu se </w:t>
      </w:r>
      <w:proofErr w:type="spellStart"/>
      <w:r>
        <w:t>substituie</w:t>
      </w:r>
      <w:proofErr w:type="spellEnd"/>
      <w:r>
        <w:t xml:space="preserve"> </w:t>
      </w:r>
      <w:proofErr w:type="spellStart"/>
      <w:r>
        <w:t>legilor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regulamentelor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contraveni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44BFBBE1" w14:textId="77777777" w:rsidR="004E3954" w:rsidRDefault="004E3954">
      <w:pPr>
        <w:spacing w:after="164" w:line="259" w:lineRule="auto"/>
        <w:ind w:left="0" w:right="0" w:firstLine="0"/>
        <w:jc w:val="left"/>
      </w:pPr>
    </w:p>
    <w:p w14:paraId="0A978EF8" w14:textId="77777777" w:rsidR="004E3954" w:rsidRDefault="0051323E">
      <w:pPr>
        <w:ind w:left="-5" w:right="7"/>
      </w:pPr>
      <w:r>
        <w:rPr>
          <w:b/>
        </w:rPr>
        <w:t xml:space="preserve">Art. 37. </w:t>
      </w:r>
      <w:r>
        <w:t xml:space="preserve">-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Cod,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</w:t>
      </w:r>
      <w:proofErr w:type="spellStart"/>
      <w:r>
        <w:t>nusesubstituie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, </w:t>
      </w:r>
      <w:proofErr w:type="spellStart"/>
      <w:r>
        <w:t>constituite</w:t>
      </w:r>
      <w:proofErr w:type="spellEnd"/>
      <w:r>
        <w:t xml:space="preserve"> la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niveluri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nr. 1/2011,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. </w:t>
      </w:r>
    </w:p>
    <w:p w14:paraId="7354669B" w14:textId="77777777" w:rsidR="004E3954" w:rsidRDefault="004E3954">
      <w:pPr>
        <w:spacing w:after="155" w:line="259" w:lineRule="auto"/>
        <w:ind w:left="0" w:right="0" w:firstLine="0"/>
        <w:jc w:val="left"/>
      </w:pPr>
    </w:p>
    <w:p w14:paraId="07F13017" w14:textId="77777777" w:rsidR="004E3954" w:rsidRDefault="0051323E">
      <w:pPr>
        <w:spacing w:after="162" w:line="259" w:lineRule="auto"/>
        <w:ind w:left="-5" w:right="7"/>
      </w:pPr>
      <w:r>
        <w:rPr>
          <w:b/>
        </w:rPr>
        <w:t xml:space="preserve">Art. 38. – </w:t>
      </w:r>
      <w:proofErr w:type="spellStart"/>
      <w:r>
        <w:t>Răspunderea</w:t>
      </w:r>
      <w:proofErr w:type="spellEnd"/>
      <w:r>
        <w:t xml:space="preserve"> </w:t>
      </w:r>
    </w:p>
    <w:p w14:paraId="4ACE857F" w14:textId="77777777" w:rsidR="004E3954" w:rsidRDefault="0051323E">
      <w:pPr>
        <w:numPr>
          <w:ilvl w:val="0"/>
          <w:numId w:val="27"/>
        </w:numPr>
        <w:ind w:right="7"/>
      </w:pPr>
      <w:proofErr w:type="spellStart"/>
      <w:r>
        <w:t>Încălcarea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6FE43A3E" w14:textId="77777777" w:rsidR="004E3954" w:rsidRDefault="0051323E">
      <w:pPr>
        <w:numPr>
          <w:ilvl w:val="0"/>
          <w:numId w:val="27"/>
        </w:numPr>
        <w:ind w:right="7"/>
      </w:pPr>
      <w:proofErr w:type="spellStart"/>
      <w:r>
        <w:t>Organele</w:t>
      </w:r>
      <w:proofErr w:type="spellEnd"/>
      <w:r>
        <w:t xml:space="preserve"> cu </w:t>
      </w:r>
      <w:proofErr w:type="spellStart"/>
      <w:r>
        <w:t>atribuţii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au </w:t>
      </w:r>
      <w:proofErr w:type="spellStart"/>
      <w:r>
        <w:t>competenţa</w:t>
      </w:r>
      <w:proofErr w:type="spellEnd"/>
      <w:r>
        <w:t xml:space="preserve"> de a </w:t>
      </w:r>
      <w:proofErr w:type="spellStart"/>
      <w:r>
        <w:t>cerceta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sancţiunilor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rPr>
          <w:color w:val="0000FF"/>
        </w:rPr>
        <w:t>Legii</w:t>
      </w:r>
      <w:proofErr w:type="spellEnd"/>
      <w:r>
        <w:rPr>
          <w:color w:val="0000FF"/>
        </w:rPr>
        <w:t xml:space="preserve"> nr. 53/2003</w:t>
      </w:r>
      <w:r>
        <w:t xml:space="preserve">, </w:t>
      </w:r>
      <w:proofErr w:type="spellStart"/>
      <w:r>
        <w:t>cumodificările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219B45F3" w14:textId="77777777" w:rsidR="004E3954" w:rsidRDefault="0051323E">
      <w:pPr>
        <w:numPr>
          <w:ilvl w:val="0"/>
          <w:numId w:val="27"/>
        </w:numPr>
        <w:ind w:right="7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faptele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</w:t>
      </w:r>
      <w:proofErr w:type="spellStart"/>
      <w:r>
        <w:t>întrunesc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constitutive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sesizate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5CD744A1" w14:textId="77777777" w:rsidR="004E3954" w:rsidRDefault="0051323E">
      <w:pPr>
        <w:numPr>
          <w:ilvl w:val="0"/>
          <w:numId w:val="27"/>
        </w:numPr>
        <w:ind w:right="7"/>
      </w:pPr>
      <w:proofErr w:type="spellStart"/>
      <w:r>
        <w:t>Personalul</w:t>
      </w:r>
      <w:proofErr w:type="spellEnd"/>
      <w:r>
        <w:t xml:space="preserve"> contractual </w:t>
      </w:r>
      <w:proofErr w:type="spellStart"/>
      <w:r>
        <w:t>răspunde</w:t>
      </w:r>
      <w:proofErr w:type="spellEnd"/>
      <w:r>
        <w:t xml:space="preserve"> patrimonial,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faptele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conduit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. </w:t>
      </w:r>
    </w:p>
    <w:p w14:paraId="4970CE06" w14:textId="77777777" w:rsidR="004E3954" w:rsidRDefault="004E3954">
      <w:pPr>
        <w:spacing w:after="0" w:line="259" w:lineRule="auto"/>
        <w:ind w:left="0" w:right="0" w:firstLine="0"/>
        <w:jc w:val="left"/>
      </w:pPr>
    </w:p>
    <w:p w14:paraId="079C877D" w14:textId="77777777" w:rsidR="004E3954" w:rsidRDefault="0051323E">
      <w:pPr>
        <w:ind w:left="-5" w:right="7"/>
      </w:pPr>
      <w:r>
        <w:rPr>
          <w:b/>
        </w:rPr>
        <w:t xml:space="preserve">Art. 39. –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cetăţenilor</w:t>
      </w:r>
      <w:proofErr w:type="spellEnd"/>
      <w:r>
        <w:t xml:space="preserve">,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afişează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conduităîntr</w:t>
      </w:r>
      <w:proofErr w:type="spellEnd"/>
      <w:r>
        <w:t xml:space="preserve">-un loc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</w:t>
      </w:r>
      <w:proofErr w:type="spellStart"/>
      <w:r w:rsidR="00CB74AC">
        <w:rPr>
          <w:rFonts w:asciiTheme="minorHAnsi" w:hAnsiTheme="minorHAnsi"/>
        </w:rPr>
        <w:t>școlii</w:t>
      </w:r>
      <w:proofErr w:type="spellEnd"/>
      <w:r w:rsidR="00CB74AC">
        <w:rPr>
          <w:rFonts w:asciiTheme="minorHAnsi" w:hAnsiTheme="minorHAnsi"/>
        </w:rPr>
        <w:t>.</w:t>
      </w:r>
    </w:p>
    <w:p w14:paraId="1B066894" w14:textId="77777777" w:rsidR="004E3954" w:rsidRDefault="004E3954">
      <w:pPr>
        <w:spacing w:after="151" w:line="259" w:lineRule="auto"/>
        <w:ind w:left="0" w:right="0" w:firstLine="0"/>
        <w:jc w:val="left"/>
      </w:pPr>
    </w:p>
    <w:p w14:paraId="5FE6C902" w14:textId="77777777" w:rsidR="004E3954" w:rsidRDefault="0051323E">
      <w:pPr>
        <w:ind w:left="-5" w:right="7"/>
      </w:pPr>
      <w:r>
        <w:rPr>
          <w:b/>
        </w:rPr>
        <w:t xml:space="preserve">Art. 40. </w:t>
      </w:r>
      <w:proofErr w:type="gramStart"/>
      <w:r>
        <w:rPr>
          <w:b/>
        </w:rPr>
        <w:t>-</w:t>
      </w:r>
      <w:r>
        <w:t>.</w:t>
      </w:r>
      <w:proofErr w:type="spellStart"/>
      <w:r>
        <w:t>Personalul</w:t>
      </w:r>
      <w:proofErr w:type="spellEnd"/>
      <w:proofErr w:type="gram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sub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prezentuluiCod</w:t>
      </w:r>
      <w:proofErr w:type="spellEnd"/>
      <w:r>
        <w:t xml:space="preserve"> de </w:t>
      </w:r>
      <w:proofErr w:type="spellStart"/>
      <w:r>
        <w:t>Etica</w:t>
      </w:r>
      <w:proofErr w:type="spellEnd"/>
      <w:r>
        <w:t xml:space="preserve">. </w:t>
      </w:r>
    </w:p>
    <w:p w14:paraId="33BA4A5D" w14:textId="77777777" w:rsidR="004E3954" w:rsidRDefault="004E3954">
      <w:pPr>
        <w:spacing w:after="160" w:line="259" w:lineRule="auto"/>
        <w:ind w:left="0" w:right="0" w:firstLine="0"/>
        <w:jc w:val="left"/>
      </w:pPr>
    </w:p>
    <w:p w14:paraId="0CC39633" w14:textId="77777777" w:rsidR="004E3954" w:rsidRDefault="0051323E">
      <w:pPr>
        <w:spacing w:after="160" w:line="259" w:lineRule="auto"/>
        <w:ind w:left="-5" w:right="7"/>
      </w:pPr>
      <w:r>
        <w:rPr>
          <w:b/>
        </w:rPr>
        <w:t xml:space="preserve">Art. 41. - </w:t>
      </w:r>
      <w:proofErr w:type="spellStart"/>
      <w:r>
        <w:t>Prezentul</w:t>
      </w:r>
      <w:proofErr w:type="spellEnd"/>
      <w:r>
        <w:t xml:space="preserve"> Cod de </w:t>
      </w:r>
      <w:proofErr w:type="spellStart"/>
      <w:r>
        <w:t>Etică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operant </w:t>
      </w:r>
      <w:proofErr w:type="spellStart"/>
      <w:r>
        <w:t>începând</w:t>
      </w:r>
      <w:proofErr w:type="spellEnd"/>
      <w:r>
        <w:t xml:space="preserve"> cu data la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deConsiliul</w:t>
      </w:r>
      <w:proofErr w:type="spellEnd"/>
      <w:r>
        <w:t xml:space="preserve"> de </w:t>
      </w:r>
    </w:p>
    <w:p w14:paraId="4665CFC9" w14:textId="77777777" w:rsidR="004E3954" w:rsidRDefault="0051323E">
      <w:pPr>
        <w:spacing w:after="84" w:line="259" w:lineRule="auto"/>
        <w:ind w:left="-5" w:right="7"/>
      </w:pPr>
      <w:proofErr w:type="spellStart"/>
      <w:r>
        <w:t>Administraţie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. </w:t>
      </w:r>
    </w:p>
    <w:p w14:paraId="4AE120C5" w14:textId="77777777" w:rsidR="004E3954" w:rsidRDefault="004E3954">
      <w:pPr>
        <w:spacing w:after="163" w:line="259" w:lineRule="auto"/>
        <w:ind w:left="0" w:right="0" w:firstLine="0"/>
        <w:jc w:val="left"/>
      </w:pPr>
    </w:p>
    <w:p w14:paraId="39B2FBBC" w14:textId="77777777" w:rsidR="004E3954" w:rsidRDefault="0051323E">
      <w:pPr>
        <w:ind w:left="-5" w:right="7"/>
      </w:pPr>
      <w:r>
        <w:rPr>
          <w:b/>
        </w:rPr>
        <w:t xml:space="preserve">Art. 42. -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demonitorizare</w:t>
      </w:r>
      <w:proofErr w:type="spellEnd"/>
      <w:r>
        <w:t xml:space="preserve">,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metodologică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control managerial intern. </w:t>
      </w:r>
    </w:p>
    <w:sectPr w:rsidR="004E3954" w:rsidSect="00ED78E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6BB7" w14:textId="77777777" w:rsidR="005D27FD" w:rsidRDefault="005D27FD">
      <w:pPr>
        <w:spacing w:after="0" w:line="240" w:lineRule="auto"/>
      </w:pPr>
      <w:r>
        <w:separator/>
      </w:r>
    </w:p>
  </w:endnote>
  <w:endnote w:type="continuationSeparator" w:id="0">
    <w:p w14:paraId="152C75B4" w14:textId="77777777" w:rsidR="005D27FD" w:rsidRDefault="005D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04C8" w14:textId="77777777" w:rsidR="004E3954" w:rsidRDefault="005D5087">
    <w:pPr>
      <w:spacing w:after="0" w:line="259" w:lineRule="auto"/>
      <w:ind w:left="0" w:right="8" w:firstLine="0"/>
      <w:jc w:val="center"/>
    </w:pPr>
    <w:r>
      <w:fldChar w:fldCharType="begin"/>
    </w:r>
    <w:r w:rsidR="0051323E">
      <w:instrText xml:space="preserve"> PAGE   \* MERGEFORMAT </w:instrText>
    </w:r>
    <w:r>
      <w:fldChar w:fldCharType="separate"/>
    </w:r>
    <w:r w:rsidR="0051323E"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  <w:p w14:paraId="12BE47D9" w14:textId="77777777" w:rsidR="004E3954" w:rsidRDefault="004E3954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1B9F" w14:textId="77777777" w:rsidR="004E3954" w:rsidRDefault="005D5087">
    <w:pPr>
      <w:spacing w:after="0" w:line="259" w:lineRule="auto"/>
      <w:ind w:left="0" w:right="8" w:firstLine="0"/>
      <w:jc w:val="center"/>
    </w:pPr>
    <w:r>
      <w:fldChar w:fldCharType="begin"/>
    </w:r>
    <w:r w:rsidR="0051323E">
      <w:instrText xml:space="preserve"> PAGE   \* MERGEFORMAT </w:instrText>
    </w:r>
    <w:r>
      <w:fldChar w:fldCharType="separate"/>
    </w:r>
    <w:r w:rsidR="00EC7B91" w:rsidRPr="00EC7B91">
      <w:rPr>
        <w:rFonts w:ascii="Calibri" w:eastAsia="Calibri" w:hAnsi="Calibri" w:cs="Calibri"/>
        <w:noProof/>
        <w:sz w:val="20"/>
      </w:rPr>
      <w:t>24</w:t>
    </w:r>
    <w:r>
      <w:rPr>
        <w:rFonts w:ascii="Calibri" w:eastAsia="Calibri" w:hAnsi="Calibri" w:cs="Calibri"/>
        <w:sz w:val="20"/>
      </w:rPr>
      <w:fldChar w:fldCharType="end"/>
    </w:r>
  </w:p>
  <w:p w14:paraId="250277BB" w14:textId="77777777" w:rsidR="004E3954" w:rsidRDefault="004E3954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30E5" w14:textId="77777777" w:rsidR="004E3954" w:rsidRDefault="005D5087">
    <w:pPr>
      <w:spacing w:after="0" w:line="259" w:lineRule="auto"/>
      <w:ind w:left="0" w:right="8" w:firstLine="0"/>
      <w:jc w:val="center"/>
    </w:pPr>
    <w:r>
      <w:fldChar w:fldCharType="begin"/>
    </w:r>
    <w:r w:rsidR="0051323E">
      <w:instrText xml:space="preserve"> PAGE   \* MERGEFORMAT </w:instrText>
    </w:r>
    <w:r>
      <w:fldChar w:fldCharType="separate"/>
    </w:r>
    <w:r w:rsidR="0051323E"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  <w:p w14:paraId="151F9D6E" w14:textId="77777777" w:rsidR="004E3954" w:rsidRDefault="004E3954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0134" w14:textId="77777777" w:rsidR="005D27FD" w:rsidRDefault="005D27FD">
      <w:pPr>
        <w:spacing w:after="0" w:line="240" w:lineRule="auto"/>
      </w:pPr>
      <w:r>
        <w:separator/>
      </w:r>
    </w:p>
  </w:footnote>
  <w:footnote w:type="continuationSeparator" w:id="0">
    <w:p w14:paraId="689870AB" w14:textId="77777777" w:rsidR="005D27FD" w:rsidRDefault="005D2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8F6"/>
    <w:multiLevelType w:val="hybridMultilevel"/>
    <w:tmpl w:val="FFFFFFFF"/>
    <w:lvl w:ilvl="0" w:tplc="456ED8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47F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E8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6A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67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A2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1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05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E07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679EC"/>
    <w:multiLevelType w:val="hybridMultilevel"/>
    <w:tmpl w:val="FFFFFFFF"/>
    <w:lvl w:ilvl="0" w:tplc="2FC0317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4A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4D9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E0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67F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C8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00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A8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C6E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F544B"/>
    <w:multiLevelType w:val="hybridMultilevel"/>
    <w:tmpl w:val="FFFFFFFF"/>
    <w:lvl w:ilvl="0" w:tplc="2710DCA2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5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C4C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21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222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694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27F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0C8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064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965B0"/>
    <w:multiLevelType w:val="hybridMultilevel"/>
    <w:tmpl w:val="FFFFFFFF"/>
    <w:lvl w:ilvl="0" w:tplc="C91481E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29EB2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0DD3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AC31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E5F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E13F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6F8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887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489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B0EDB"/>
    <w:multiLevelType w:val="hybridMultilevel"/>
    <w:tmpl w:val="FFFFFFFF"/>
    <w:lvl w:ilvl="0" w:tplc="4C40C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82394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23C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4266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2B5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FB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6B8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2A0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C20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41084"/>
    <w:multiLevelType w:val="hybridMultilevel"/>
    <w:tmpl w:val="FFFFFFFF"/>
    <w:lvl w:ilvl="0" w:tplc="AB2C4F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A9932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810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057A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208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835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2F8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87A4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47F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C25863"/>
    <w:multiLevelType w:val="hybridMultilevel"/>
    <w:tmpl w:val="FFFFFFFF"/>
    <w:lvl w:ilvl="0" w:tplc="3120FB58">
      <w:start w:val="1"/>
      <w:numFmt w:val="decimal"/>
      <w:lvlText w:val="(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E546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882C8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A81E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EC826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42540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86AA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C664A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102E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C0291"/>
    <w:multiLevelType w:val="hybridMultilevel"/>
    <w:tmpl w:val="FFFFFFFF"/>
    <w:lvl w:ilvl="0" w:tplc="239C9FE2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C9D92">
      <w:start w:val="1"/>
      <w:numFmt w:val="lowerLetter"/>
      <w:lvlText w:val="%2)"/>
      <w:lvlJc w:val="left"/>
      <w:pPr>
        <w:ind w:left="14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C1A7A">
      <w:start w:val="1"/>
      <w:numFmt w:val="bullet"/>
      <w:lvlText w:val="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8CB5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C8EC0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278E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C4E0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AF1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6BA7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42BAF"/>
    <w:multiLevelType w:val="hybridMultilevel"/>
    <w:tmpl w:val="FFFFFFFF"/>
    <w:lvl w:ilvl="0" w:tplc="2738F4FA">
      <w:start w:val="5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404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C3A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F0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442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85C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0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291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CF4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9E6634"/>
    <w:multiLevelType w:val="hybridMultilevel"/>
    <w:tmpl w:val="FFFFFFFF"/>
    <w:lvl w:ilvl="0" w:tplc="5A4A24B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476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E0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07F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AA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87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A3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E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C4C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CD3DD1"/>
    <w:multiLevelType w:val="hybridMultilevel"/>
    <w:tmpl w:val="FFFFFFFF"/>
    <w:lvl w:ilvl="0" w:tplc="742C2A68">
      <w:start w:val="1"/>
      <w:numFmt w:val="decimal"/>
      <w:lvlText w:val="(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86A70">
      <w:start w:val="1"/>
      <w:numFmt w:val="lowerLetter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07506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0C4D6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4B552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8CF58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680D4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FA9A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A4920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834A75"/>
    <w:multiLevelType w:val="hybridMultilevel"/>
    <w:tmpl w:val="FFFFFFFF"/>
    <w:lvl w:ilvl="0" w:tplc="39E8098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4EC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4BD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E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AE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8D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C8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63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06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577AC"/>
    <w:multiLevelType w:val="hybridMultilevel"/>
    <w:tmpl w:val="FFFFFFFF"/>
    <w:lvl w:ilvl="0" w:tplc="B53400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2F6DC">
      <w:start w:val="1"/>
      <w:numFmt w:val="lowerLetter"/>
      <w:lvlText w:val="%2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CF342">
      <w:start w:val="1"/>
      <w:numFmt w:val="lowerLetter"/>
      <w:lvlRestart w:val="0"/>
      <w:lvlText w:val="%3)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2F9C8">
      <w:start w:val="1"/>
      <w:numFmt w:val="decimal"/>
      <w:lvlText w:val="%4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E1E1E">
      <w:start w:val="1"/>
      <w:numFmt w:val="lowerLetter"/>
      <w:lvlText w:val="%5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E14EA">
      <w:start w:val="1"/>
      <w:numFmt w:val="lowerRoman"/>
      <w:lvlText w:val="%6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296F4">
      <w:start w:val="1"/>
      <w:numFmt w:val="decimal"/>
      <w:lvlText w:val="%7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80832">
      <w:start w:val="1"/>
      <w:numFmt w:val="lowerLetter"/>
      <w:lvlText w:val="%8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8EF3E">
      <w:start w:val="1"/>
      <w:numFmt w:val="lowerRoman"/>
      <w:lvlText w:val="%9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4A6B99"/>
    <w:multiLevelType w:val="hybridMultilevel"/>
    <w:tmpl w:val="FFFFFFFF"/>
    <w:lvl w:ilvl="0" w:tplc="274250F4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491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CC3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012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88E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067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83D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21D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2F8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AB0FAC"/>
    <w:multiLevelType w:val="hybridMultilevel"/>
    <w:tmpl w:val="FFFFFFFF"/>
    <w:lvl w:ilvl="0" w:tplc="B6D45B3C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C01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ACB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5B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04C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059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608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C41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250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D341E"/>
    <w:multiLevelType w:val="hybridMultilevel"/>
    <w:tmpl w:val="FFFFFFFF"/>
    <w:lvl w:ilvl="0" w:tplc="276825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ED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051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CE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42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2A4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43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AAC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6F9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560765"/>
    <w:multiLevelType w:val="hybridMultilevel"/>
    <w:tmpl w:val="FFFFFFFF"/>
    <w:lvl w:ilvl="0" w:tplc="BF907938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EFB7A">
      <w:start w:val="1"/>
      <w:numFmt w:val="lowerLetter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2C43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CE03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72A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6B40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6509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0727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6CC6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37D91"/>
    <w:multiLevelType w:val="hybridMultilevel"/>
    <w:tmpl w:val="FFFFFFFF"/>
    <w:lvl w:ilvl="0" w:tplc="0AE204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8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8B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01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25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0A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08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2E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E0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CC0D9C"/>
    <w:multiLevelType w:val="hybridMultilevel"/>
    <w:tmpl w:val="FFFFFFFF"/>
    <w:lvl w:ilvl="0" w:tplc="734A5230">
      <w:start w:val="1"/>
      <w:numFmt w:val="bullet"/>
      <w:lvlText w:val=""/>
      <w:lvlJc w:val="left"/>
      <w:pPr>
        <w:ind w:left="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48072">
      <w:start w:val="1"/>
      <w:numFmt w:val="bullet"/>
      <w:lvlText w:val="o"/>
      <w:lvlJc w:val="left"/>
      <w:pPr>
        <w:ind w:left="2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04974">
      <w:start w:val="1"/>
      <w:numFmt w:val="bullet"/>
      <w:lvlText w:val="▪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AF8C">
      <w:start w:val="1"/>
      <w:numFmt w:val="bullet"/>
      <w:lvlText w:val="•"/>
      <w:lvlJc w:val="left"/>
      <w:pPr>
        <w:ind w:left="3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41E0E">
      <w:start w:val="1"/>
      <w:numFmt w:val="bullet"/>
      <w:lvlText w:val="o"/>
      <w:lvlJc w:val="left"/>
      <w:pPr>
        <w:ind w:left="4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277D2">
      <w:start w:val="1"/>
      <w:numFmt w:val="bullet"/>
      <w:lvlText w:val="▪"/>
      <w:lvlJc w:val="left"/>
      <w:pPr>
        <w:ind w:left="5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CD3AA">
      <w:start w:val="1"/>
      <w:numFmt w:val="bullet"/>
      <w:lvlText w:val="•"/>
      <w:lvlJc w:val="left"/>
      <w:pPr>
        <w:ind w:left="5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0407C">
      <w:start w:val="1"/>
      <w:numFmt w:val="bullet"/>
      <w:lvlText w:val="o"/>
      <w:lvlJc w:val="left"/>
      <w:pPr>
        <w:ind w:left="6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E4B56">
      <w:start w:val="1"/>
      <w:numFmt w:val="bullet"/>
      <w:lvlText w:val="▪"/>
      <w:lvlJc w:val="left"/>
      <w:pPr>
        <w:ind w:left="72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BE7A04"/>
    <w:multiLevelType w:val="hybridMultilevel"/>
    <w:tmpl w:val="FFFFFFFF"/>
    <w:lvl w:ilvl="0" w:tplc="638A0158">
      <w:start w:val="1"/>
      <w:numFmt w:val="low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60D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EBD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A38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8FA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001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2A5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6AA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01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577707"/>
    <w:multiLevelType w:val="hybridMultilevel"/>
    <w:tmpl w:val="FFFFFFFF"/>
    <w:lvl w:ilvl="0" w:tplc="47AE4A1E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420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265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7EDE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E9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CCB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AF0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DE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AFE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C07F9B"/>
    <w:multiLevelType w:val="hybridMultilevel"/>
    <w:tmpl w:val="FFFFFFFF"/>
    <w:lvl w:ilvl="0" w:tplc="5F629FD2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2A1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885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E34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E68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894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024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466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06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3C46DD"/>
    <w:multiLevelType w:val="hybridMultilevel"/>
    <w:tmpl w:val="FFFFFFFF"/>
    <w:lvl w:ilvl="0" w:tplc="7CE2852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A92EA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A7A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6C7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B74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45D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EE2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EAB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E6B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956458"/>
    <w:multiLevelType w:val="hybridMultilevel"/>
    <w:tmpl w:val="FFFFFFFF"/>
    <w:lvl w:ilvl="0" w:tplc="8B140D2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D5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404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8A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C8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4C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63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65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6E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A25BC9"/>
    <w:multiLevelType w:val="hybridMultilevel"/>
    <w:tmpl w:val="FFFFFFFF"/>
    <w:lvl w:ilvl="0" w:tplc="1050267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EFC02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E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C9E2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C02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67E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4348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A39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0DA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762544"/>
    <w:multiLevelType w:val="hybridMultilevel"/>
    <w:tmpl w:val="FFFFFFFF"/>
    <w:lvl w:ilvl="0" w:tplc="D4682AA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A6F2E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B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C2E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77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606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E49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AE9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2007BB"/>
    <w:multiLevelType w:val="hybridMultilevel"/>
    <w:tmpl w:val="FFFFFFFF"/>
    <w:lvl w:ilvl="0" w:tplc="78D4F9F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2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244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A5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E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04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4B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EC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230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2"/>
  </w:num>
  <w:num w:numId="5">
    <w:abstractNumId w:val="13"/>
  </w:num>
  <w:num w:numId="6">
    <w:abstractNumId w:val="20"/>
  </w:num>
  <w:num w:numId="7">
    <w:abstractNumId w:val="14"/>
  </w:num>
  <w:num w:numId="8">
    <w:abstractNumId w:val="21"/>
  </w:num>
  <w:num w:numId="9">
    <w:abstractNumId w:val="8"/>
  </w:num>
  <w:num w:numId="10">
    <w:abstractNumId w:val="26"/>
  </w:num>
  <w:num w:numId="11">
    <w:abstractNumId w:val="16"/>
  </w:num>
  <w:num w:numId="12">
    <w:abstractNumId w:val="1"/>
  </w:num>
  <w:num w:numId="13">
    <w:abstractNumId w:val="3"/>
  </w:num>
  <w:num w:numId="14">
    <w:abstractNumId w:val="4"/>
  </w:num>
  <w:num w:numId="15">
    <w:abstractNumId w:val="17"/>
  </w:num>
  <w:num w:numId="16">
    <w:abstractNumId w:val="9"/>
  </w:num>
  <w:num w:numId="17">
    <w:abstractNumId w:val="11"/>
  </w:num>
  <w:num w:numId="18">
    <w:abstractNumId w:val="0"/>
  </w:num>
  <w:num w:numId="19">
    <w:abstractNumId w:val="15"/>
  </w:num>
  <w:num w:numId="20">
    <w:abstractNumId w:val="25"/>
  </w:num>
  <w:num w:numId="21">
    <w:abstractNumId w:val="24"/>
  </w:num>
  <w:num w:numId="22">
    <w:abstractNumId w:val="12"/>
  </w:num>
  <w:num w:numId="23">
    <w:abstractNumId w:val="22"/>
  </w:num>
  <w:num w:numId="24">
    <w:abstractNumId w:val="6"/>
  </w:num>
  <w:num w:numId="25">
    <w:abstractNumId w:val="5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54"/>
    <w:rsid w:val="001F7C9D"/>
    <w:rsid w:val="003568DA"/>
    <w:rsid w:val="004D1670"/>
    <w:rsid w:val="004E3954"/>
    <w:rsid w:val="0051323E"/>
    <w:rsid w:val="005D27FD"/>
    <w:rsid w:val="005D5087"/>
    <w:rsid w:val="0076778C"/>
    <w:rsid w:val="00892B02"/>
    <w:rsid w:val="00C47ECC"/>
    <w:rsid w:val="00CA5856"/>
    <w:rsid w:val="00CB74AC"/>
    <w:rsid w:val="00D91276"/>
    <w:rsid w:val="00E70D08"/>
    <w:rsid w:val="00E74272"/>
    <w:rsid w:val="00EC424E"/>
    <w:rsid w:val="00EC7B91"/>
    <w:rsid w:val="00ED78ED"/>
    <w:rsid w:val="00EE0458"/>
    <w:rsid w:val="00EF6C1F"/>
    <w:rsid w:val="00F62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E3E9"/>
  <w15:docId w15:val="{2A0149BA-3623-4A1A-9F83-89E8DB26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8C"/>
    <w:pPr>
      <w:spacing w:after="11" w:line="39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Titlu1">
    <w:name w:val="heading 1"/>
    <w:next w:val="Normal"/>
    <w:link w:val="Titlu1Caracter"/>
    <w:uiPriority w:val="9"/>
    <w:qFormat/>
    <w:rsid w:val="0076778C"/>
    <w:pPr>
      <w:keepNext/>
      <w:keepLines/>
      <w:spacing w:after="53"/>
      <w:ind w:left="1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rsid w:val="0076778C"/>
    <w:pPr>
      <w:keepNext/>
      <w:keepLines/>
      <w:spacing w:after="332" w:line="265" w:lineRule="auto"/>
      <w:ind w:left="10" w:right="10" w:hanging="10"/>
      <w:jc w:val="center"/>
      <w:outlineLvl w:val="1"/>
    </w:pPr>
    <w:rPr>
      <w:rFonts w:ascii="Cambria" w:eastAsia="Cambria" w:hAnsi="Cambria" w:cs="Cambria"/>
      <w:b/>
      <w:color w:val="17365D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sid w:val="0076778C"/>
    <w:rPr>
      <w:rFonts w:ascii="Cambria" w:eastAsia="Cambria" w:hAnsi="Cambria" w:cs="Cambria"/>
      <w:b/>
      <w:color w:val="17365D"/>
      <w:sz w:val="28"/>
    </w:rPr>
  </w:style>
  <w:style w:type="character" w:customStyle="1" w:styleId="Titlu1Caracter">
    <w:name w:val="Titlu 1 Caracter"/>
    <w:link w:val="Titlu1"/>
    <w:rsid w:val="0076778C"/>
    <w:rPr>
      <w:rFonts w:ascii="Cambria" w:eastAsia="Cambria" w:hAnsi="Cambria" w:cs="Cambria"/>
      <w:b/>
      <w:color w:val="365F91"/>
      <w:sz w:val="28"/>
    </w:rPr>
  </w:style>
  <w:style w:type="paragraph" w:styleId="Cuprins1">
    <w:name w:val="toc 1"/>
    <w:hidden/>
    <w:rsid w:val="0076778C"/>
    <w:pPr>
      <w:spacing w:after="72"/>
      <w:ind w:left="25" w:right="26" w:hanging="10"/>
    </w:pPr>
    <w:rPr>
      <w:rFonts w:ascii="Calibri" w:eastAsia="Calibri" w:hAnsi="Calibri" w:cs="Calibri"/>
      <w:color w:val="000000"/>
      <w:sz w:val="20"/>
    </w:rPr>
  </w:style>
  <w:style w:type="paragraph" w:styleId="Cuprins2">
    <w:name w:val="toc 2"/>
    <w:hidden/>
    <w:rsid w:val="0076778C"/>
    <w:pPr>
      <w:spacing w:after="72"/>
      <w:ind w:left="423" w:right="26" w:hanging="10"/>
    </w:pPr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7677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4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7ECC"/>
    <w:rPr>
      <w:rFonts w:ascii="Tahoma" w:eastAsia="Times New Roman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5785</Words>
  <Characters>33556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40743028156</dc:creator>
  <cp:lastModifiedBy>Nicoleta Lazar</cp:lastModifiedBy>
  <cp:revision>4</cp:revision>
  <dcterms:created xsi:type="dcterms:W3CDTF">2022-01-29T09:24:00Z</dcterms:created>
  <dcterms:modified xsi:type="dcterms:W3CDTF">2022-01-29T09:35:00Z</dcterms:modified>
</cp:coreProperties>
</file>